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t>WHITE PAPER 1</w:t>
      </w:r>
    </w:p>
    <w:p>
      <w:pPr>
        <w:pStyle w:val="Title"/>
        <w:jc w:val="center"/>
      </w:pPr>
      <w:r>
        <w:t>How AI Agents Make Decisions</w:t>
      </w:r>
    </w:p>
    <w:p>
      <w:pPr>
        <w:pStyle w:val="Subtitle"/>
        <w:jc w:val="center"/>
      </w:pPr>
      <w:r>
        <w:t>From Simple Rules to Scoring Systems and Automated Judgment</w:t>
      </w:r>
    </w:p>
    <w:tbl>
      <w:tblPr>
        <w:tblW w:type="auto" w:w="0"/>
        <w:jc w:val="center"/>
        <w:tblLayout w:type="autofit"/>
        <w:tblLook w:firstColumn="1" w:firstRow="1" w:lastColumn="0" w:lastRow="0" w:noHBand="0" w:noVBand="1" w:val="04A0"/>
      </w:tblPr>
      <w:tblGrid>
        <w:gridCol w:w="4939"/>
        <w:gridCol w:w="4939"/>
      </w:tblGrid>
      <w:tr>
        <w:tc>
          <w:tcPr>
            <w:tcW w:type="dxa" w:w="4939"/>
            <w:vAlign w:val="center"/>
            <w:tcMar>
              <w:top w:w="90" w:type="dxa"/>
              <w:start w:w="110" w:type="dxa"/>
              <w:bottom w:w="90" w:type="dxa"/>
              <w:end w:w="110" w:type="dxa"/>
            </w:tcMar>
            <w:shd w:fill="486A82"/>
          </w:tcPr>
          <w:p>
            <w:pPr>
              <w:keepLines/>
              <w:spacing w:after="0"/>
            </w:pPr>
            <w:r/>
            <w:r>
              <w:rPr>
                <w:rFonts w:ascii="Aptos" w:hAnsi="Aptos"/>
                <w:b/>
                <w:color w:val="FFFFFF"/>
                <w:sz w:val="19"/>
              </w:rPr>
              <w:t>Series</w:t>
            </w:r>
          </w:p>
        </w:tc>
        <w:tc>
          <w:tcPr>
            <w:tcW w:type="dxa" w:w="4939"/>
            <w:vAlign w:val="center"/>
            <w:tcMar>
              <w:top w:w="90" w:type="dxa"/>
              <w:start w:w="110" w:type="dxa"/>
              <w:bottom w:w="90" w:type="dxa"/>
              <w:end w:w="110" w:type="dxa"/>
            </w:tcMar>
            <w:shd w:fill="EFF3F6"/>
          </w:tcPr>
          <w:p>
            <w:pPr>
              <w:keepLines/>
              <w:spacing w:after="0"/>
            </w:pPr>
            <w:r/>
            <w:r>
              <w:rPr>
                <w:rFonts w:ascii="Aptos" w:hAnsi="Aptos"/>
                <w:b w:val="0"/>
                <w:sz w:val="19"/>
              </w:rPr>
              <w:t>PV-PP Scalar Aggregation White Paper Series</w:t>
            </w:r>
          </w:p>
        </w:tc>
      </w:tr>
      <w:tr>
        <w:tc>
          <w:tcPr>
            <w:tcW w:type="dxa" w:w="4939"/>
            <w:vAlign w:val="center"/>
            <w:tcMar>
              <w:top w:w="90" w:type="dxa"/>
              <w:start w:w="110" w:type="dxa"/>
              <w:bottom w:w="90" w:type="dxa"/>
              <w:end w:w="110" w:type="dxa"/>
            </w:tcMar>
            <w:shd w:fill="486A82"/>
          </w:tcPr>
          <w:p>
            <w:pPr>
              <w:keepLines/>
              <w:spacing w:after="0"/>
            </w:pPr>
            <w:r/>
            <w:r>
              <w:rPr>
                <w:rFonts w:ascii="Aptos" w:hAnsi="Aptos"/>
                <w:b/>
                <w:color w:val="FFFFFF"/>
                <w:sz w:val="19"/>
              </w:rPr>
              <w:t>Version</w:t>
            </w:r>
          </w:p>
        </w:tc>
        <w:tc>
          <w:tcPr>
            <w:tcW w:type="dxa" w:w="4939"/>
            <w:vAlign w:val="center"/>
            <w:tcMar>
              <w:top w:w="90" w:type="dxa"/>
              <w:start w:w="110" w:type="dxa"/>
              <w:bottom w:w="90" w:type="dxa"/>
              <w:end w:w="110" w:type="dxa"/>
            </w:tcMar>
            <w:shd w:fill="EFF3F6"/>
          </w:tcPr>
          <w:p>
            <w:r>
              <w:t>v0.6 — Final Draft</w:t>
            </w:r>
          </w:p>
        </w:tc>
      </w:tr>
      <w:tr>
        <w:tc>
          <w:tcPr>
            <w:tcW w:type="dxa" w:w="4939"/>
            <w:vAlign w:val="center"/>
            <w:tcMar>
              <w:top w:w="90" w:type="dxa"/>
              <w:start w:w="110" w:type="dxa"/>
              <w:bottom w:w="90" w:type="dxa"/>
              <w:end w:w="110" w:type="dxa"/>
            </w:tcMar>
            <w:shd w:fill="486A82"/>
          </w:tcPr>
          <w:p>
            <w:pPr>
              <w:keepLines/>
              <w:spacing w:after="0"/>
            </w:pPr>
            <w:r/>
            <w:r>
              <w:rPr>
                <w:rFonts w:ascii="Aptos" w:hAnsi="Aptos"/>
                <w:b/>
                <w:color w:val="FFFFFF"/>
                <w:sz w:val="19"/>
              </w:rPr>
              <w:t>Primary audience</w:t>
            </w:r>
          </w:p>
        </w:tc>
        <w:tc>
          <w:tcPr>
            <w:tcW w:type="dxa" w:w="4939"/>
            <w:vAlign w:val="center"/>
            <w:tcMar>
              <w:top w:w="90" w:type="dxa"/>
              <w:start w:w="110" w:type="dxa"/>
              <w:bottom w:w="90" w:type="dxa"/>
              <w:end w:w="110" w:type="dxa"/>
            </w:tcMar>
            <w:shd w:fill="EFF3F6"/>
          </w:tcPr>
          <w:p>
            <w:pPr>
              <w:keepLines/>
              <w:spacing w:after="0"/>
            </w:pPr>
            <w:r/>
            <w:r>
              <w:rPr>
                <w:rFonts w:ascii="Aptos" w:hAnsi="Aptos"/>
                <w:b w:val="0"/>
                <w:sz w:val="19"/>
              </w:rPr>
              <w:t>Program managers, business owners, and users accountable for agent outcomes</w:t>
            </w:r>
          </w:p>
        </w:tc>
      </w:tr>
    </w:tbl>
    <w:p/>
    <w:p>
      <w:pPr>
        <w:jc w:val="center"/>
      </w:pPr>
      <w:r>
        <w:t>White Paper 1 of the four-part PV-PP Scalar Aggregation White Paper Series. The PV-PP framework is a publicly documented decision architecture and active research program with public explanations, worked examples, demonstrations, and implementation prototypes. The framework is being developed toward a fuller open-architecture release rather than as a closed proprietary system.</w:t>
      </w:r>
    </w:p>
    <w:p>
      <w:pPr>
        <w:pStyle w:val="Heading1"/>
      </w:pPr>
      <w:r>
        <w:t>Executive summary</w:t>
      </w:r>
    </w:p>
    <w:p>
      <w:pPr>
        <w:pStyle w:val="BodyText"/>
      </w:pPr>
      <w:r>
        <w:t>AI agents increasingly make decisions that people once made. They approve, reject, rank, route, recommend, prioritize, and select. In some cases, the decision is simple. A fixed threshold is crossed, a required condition is missing, or a rule directly determines the result.</w:t>
      </w:r>
    </w:p>
    <w:p>
      <w:pPr>
        <w:pStyle w:val="BodyText"/>
      </w:pPr>
      <w:r>
        <w:t>Other decisions require something closer to judgment. An agent may need to compare cost against reliability, speed against risk, or operational efficiency against customer impact. Several considerations matter, they may point in different directions, and no single condition determines the answer.</w:t>
      </w:r>
    </w:p>
    <w:p>
      <w:pPr>
        <w:pStyle w:val="BodyText"/>
      </w:pPr>
      <w:r>
        <w:t>One common way to automate this kind of judgment is to convert the different considerations into numbers and combine them into a score. The agent then selects the option with the highest score, accepts options above a threshold, or routes lower-scoring cases for review. Once several different considerations are reduced to one number, the design is using scalar aggregation.</w:t>
      </w:r>
    </w:p>
    <w:p>
      <w:pPr>
        <w:pStyle w:val="BodyText"/>
      </w:pPr>
      <w:r>
        <w:t>Sometimes this is easy. If the decision depends on one stable and clearly measurable dimension, the score may preserve the intended ranking directly. Sometimes it is harder. The model may require changing weights, nonlinear rules, exceptions, historical information, or different treatment under different conditions. In still other cases, the proposed scoring route does not contain enough information to represent the required decision faithfully.</w:t>
      </w:r>
    </w:p>
    <w:p>
      <w:pPr>
        <w:pStyle w:val="BodyText"/>
      </w:pPr>
      <w:r>
        <w:t>The Productive Value-Productive Power (PV-PP) framework provides a broader decision architecture for these situations. The PV-PP framework can use scalar scoring where one score adequately represents the decision. It can also preserve distinct kinds of value, changing state, constraints, history, and productive capacity when reducing everything to one number would remove structure the organization still needs.</w:t>
      </w:r>
    </w:p>
    <w:p>
      <w:pPr>
        <w:pStyle w:val="BodyText"/>
      </w:pPr>
      <w:r>
        <w:t>This paper explains how AI-agent decisions move from simple rules to scoring systems, why developers use those systems, and what program managers and business owners are implicitly accepting when they approve them. It begins the series-level problem–solution argument: scoring is useful, but it should operate inside an architecture broad enough to preserve what the score cannot safely compress.</w:t>
      </w:r>
    </w:p>
    <w:tbl>
      <w:tblPr>
        <w:tblW w:type="auto" w:w="0"/>
        <w:jc w:val="center"/>
        <w:tblLayout w:type="autofit"/>
        <w:tblLook w:firstColumn="1" w:firstRow="1" w:lastColumn="0" w:lastRow="0" w:noHBand="0" w:noVBand="1" w:val="04A0"/>
      </w:tblPr>
      <w:tblGrid>
        <w:gridCol w:w="9878"/>
      </w:tblGrid>
      <w:tr>
        <w:tc>
          <w:tcPr>
            <w:tcW w:type="dxa" w:w="9878"/>
            <w:vAlign w:val="center"/>
            <w:tcMar>
              <w:top w:w="90" w:type="dxa"/>
              <w:start w:w="110" w:type="dxa"/>
              <w:bottom w:w="90" w:type="dxa"/>
              <w:end w:w="110" w:type="dxa"/>
            </w:tcMar>
            <w:shd w:fill="244A6A"/>
          </w:tcPr>
          <w:p>
            <w:pPr>
              <w:keepLines/>
              <w:spacing w:after="0"/>
            </w:pPr>
            <w:r/>
            <w:r>
              <w:rPr>
                <w:rFonts w:ascii="Aptos" w:hAnsi="Aptos"/>
                <w:b/>
                <w:color w:val="FFFFFF"/>
                <w:sz w:val="20"/>
              </w:rPr>
              <w:t>Central message</w:t>
            </w:r>
          </w:p>
        </w:tc>
      </w:tr>
      <w:tr>
        <w:tc>
          <w:tcPr>
            <w:tcW w:type="dxa" w:w="9878"/>
            <w:vAlign w:val="center"/>
            <w:tcMar>
              <w:top w:w="90" w:type="dxa"/>
              <w:start w:w="110" w:type="dxa"/>
              <w:bottom w:w="90" w:type="dxa"/>
              <w:end w:w="110" w:type="dxa"/>
            </w:tcMar>
            <w:shd w:fill="EAF1F8"/>
          </w:tcPr>
          <w:p>
            <w:pPr>
              <w:keepLines/>
              <w:spacing w:after="0"/>
            </w:pPr>
            <w:r/>
            <w:r>
              <w:rPr>
                <w:rFonts w:ascii="Aptos" w:hAnsi="Aptos"/>
                <w:b w:val="0"/>
                <w:sz w:val="20"/>
              </w:rPr>
              <w:t>An AI agent acts on the decision structure it has been given. When several considerations are compressed into one decision-governing number, the design is using scalar aggregation—and the organization is accepting the choices embedded in that compression.</w:t>
            </w:r>
          </w:p>
        </w:tc>
      </w:tr>
    </w:tbl>
    <w:p>
      <w:pPr>
        <w:spacing w:after="0"/>
      </w:pPr>
    </w:p>
    <w:p>
      <w:pPr>
        <w:pStyle w:val="Heading1"/>
      </w:pPr>
      <w:r>
        <w:t>The problem and the publicly documented open-architecture alternative</w:t>
      </w:r>
    </w:p>
    <w:p>
      <w:pPr>
        <w:pStyle w:val="BodyText"/>
      </w:pPr>
      <w:r>
        <w:t>The business problem is not that developers use scores. Scores are often efficient, transparent, and entirely appropriate. The problem is assuming that a score automatically represents the whole decision merely because it produces a plausible answer.</w:t>
      </w:r>
    </w:p>
    <w:p>
      <w:pPr>
        <w:pStyle w:val="BodyText"/>
      </w:pPr>
      <w:r>
        <w:t>A scoring model can only use the considerations it has been given, in the form in which they have been represented, under the tradeoffs the design permits. If the organization needs a hard boundary, a state change, a historical distinction, or several non-interchangeable kinds of value, those requirements must remain visible somewhere in the architecture.</w:t>
      </w:r>
    </w:p>
    <w:p>
      <w:pPr>
        <w:pStyle w:val="BodyText"/>
      </w:pPr>
      <w:r>
        <w:t>The PV-PP framework is the broader alternative developed across this series. It does not reject scalar aggregation. It places scalar aggregation inside a decision architecture that can retain separate domains and governing conditions where one number is not enough. The framework is already publicly documented through explanations, worked examples, demonstrations, and implementation prototypes, with a more complete open-architecture release planned. The immediate question is therefore not “score or no score.” It is “what may safely be scored, and what must remain structurally distinct?”</w:t>
      </w:r>
    </w:p>
    <w:p>
      <w:pPr>
        <w:pStyle w:val="Heading1"/>
      </w:pPr>
      <w:r>
        <w:t>1. AI agents are taking over decision positions</w:t>
      </w:r>
    </w:p>
    <w:p>
      <w:pPr>
        <w:pStyle w:val="BodyText"/>
      </w:pPr>
      <w:r>
        <w:t>An AI agent is not a little person. It does not automatically possess human judgment, business context, or common sense. But it may occupy a position in a workflow where a person once reviewed information, compared alternatives, and selected an action.</w:t>
      </w:r>
    </w:p>
    <w:p>
      <w:pPr>
        <w:pStyle w:val="BodyText"/>
      </w:pPr>
      <w:r>
        <w:t>That distinction matters. The organization may describe the assignment in familiar language—choose the best supplier, identify the most urgent case, recommend the next action—but the agent can only act through an implemented decision process. Someone must decide what information it receives, which differences count, and how conflicts are resolved.</w:t>
      </w:r>
    </w:p>
    <w:p>
      <w:pPr>
        <w:pStyle w:val="BodyText"/>
      </w:pPr>
      <w:r>
        <w:t>The agent therefore does not make the business decision in all of its original richness. It makes the decision represented by its rules, data, models, and scoring architecture. The managerial question is not only whether the implementation works as coded. It is whether the coded decision is the decision the organization intended to delegate.</w:t>
      </w:r>
    </w:p>
    <w:p>
      <w:pPr>
        <w:pStyle w:val="Heading1"/>
      </w:pPr>
      <w:r>
        <w:t>2. Some decisions are simple: rules and thresholds</w:t>
      </w:r>
    </w:p>
    <w:p>
      <w:pPr>
        <w:pStyle w:val="BodyText"/>
      </w:pPr>
      <w:r>
        <w:t>Many agent decisions do not require balancing several considerations. A direct condition can determine the action.</w:t>
      </w:r>
    </w:p>
    <w:p>
      <w:pPr>
        <w:pStyle w:val="ListBullet"/>
      </w:pPr>
      <w:r>
        <w:t>Route a claim for review when required documentation is missing.</w:t>
      </w:r>
    </w:p>
    <w:p>
      <w:pPr>
        <w:pStyle w:val="ListBullet"/>
      </w:pPr>
      <w:r>
        <w:t>Reject a transaction above a fixed authorization limit.</w:t>
      </w:r>
    </w:p>
    <w:p>
      <w:pPr>
        <w:pStyle w:val="ListBullet"/>
      </w:pPr>
      <w:r>
        <w:t>Send a reminder when a deadline is three days away.</w:t>
      </w:r>
    </w:p>
    <w:p>
      <w:pPr>
        <w:pStyle w:val="BodyText"/>
      </w:pPr>
      <w:r>
        <w:t>These rules may be important, but their structure is straightforward. The system tests a condition and follows the corresponding branch. A threshold divides cases into those that pass and those that fail. No common score is required.</w:t>
      </w:r>
    </w:p>
    <w:tbl>
      <w:tblPr>
        <w:tblW w:type="auto" w:w="0"/>
        <w:jc w:val="center"/>
        <w:tblLayout w:type="autofit"/>
        <w:tblLook w:firstColumn="1" w:firstRow="1" w:lastColumn="0" w:lastRow="0" w:noHBand="0" w:noVBand="1" w:val="04A0"/>
      </w:tblPr>
      <w:tblGrid>
        <w:gridCol w:w="9878"/>
      </w:tblGrid>
      <w:tr>
        <w:tc>
          <w:tcPr>
            <w:tcW w:type="dxa" w:w="9878"/>
            <w:vAlign w:val="center"/>
            <w:tcMar>
              <w:top w:w="90" w:type="dxa"/>
              <w:start w:w="110" w:type="dxa"/>
              <w:bottom w:w="90" w:type="dxa"/>
              <w:end w:w="110" w:type="dxa"/>
            </w:tcMar>
            <w:shd w:fill="244A6A"/>
          </w:tcPr>
          <w:p>
            <w:pPr>
              <w:keepLines/>
              <w:spacing w:after="0"/>
            </w:pPr>
            <w:r/>
            <w:r>
              <w:rPr>
                <w:rFonts w:ascii="Aptos" w:hAnsi="Aptos"/>
                <w:b/>
                <w:color w:val="FFFFFF"/>
                <w:sz w:val="20"/>
              </w:rPr>
              <w:t>Threshold logic</w:t>
            </w:r>
          </w:p>
        </w:tc>
      </w:tr>
      <w:tr>
        <w:tc>
          <w:tcPr>
            <w:tcW w:type="dxa" w:w="9878"/>
            <w:vAlign w:val="center"/>
            <w:tcMar>
              <w:top w:w="90" w:type="dxa"/>
              <w:start w:w="110" w:type="dxa"/>
              <w:bottom w:w="90" w:type="dxa"/>
              <w:end w:w="110" w:type="dxa"/>
            </w:tcMar>
            <w:shd w:fill="EAF1F8"/>
          </w:tcPr>
          <w:p>
            <w:pPr>
              <w:keepLines/>
              <w:spacing w:after="0"/>
            </w:pPr>
            <w:r/>
            <w:r>
              <w:rPr>
                <w:rFonts w:ascii="Aptos" w:hAnsi="Aptos"/>
                <w:b w:val="0"/>
                <w:sz w:val="20"/>
              </w:rPr>
              <w:t>A threshold asks whether a condition is satisfied. It does not, by itself, decide how several competing considerations should be traded against one another.</w:t>
            </w:r>
          </w:p>
        </w:tc>
      </w:tr>
    </w:tbl>
    <w:p>
      <w:pPr>
        <w:spacing w:after="0"/>
      </w:pPr>
    </w:p>
    <w:p>
      <w:pPr>
        <w:pStyle w:val="Heading1"/>
      </w:pPr>
      <w:r>
        <w:t>3. Other decisions require judgment</w:t>
      </w:r>
    </w:p>
    <w:p>
      <w:pPr>
        <w:pStyle w:val="BodyText"/>
      </w:pPr>
      <w:r>
        <w:t>The problem changes when several acceptable alternatives remain and no single rule identifies the winner. A procurement agent may need to compare price, delivery time, and reliability. A service agent may need to balance urgency against customer impact and available capacity. A claims agent may need to consider evidence strength, policy coverage, and exception risk.</w:t>
      </w:r>
    </w:p>
    <w:p>
      <w:pPr>
        <w:pStyle w:val="BodyText"/>
      </w:pPr>
      <w:r>
        <w:t>A person might discuss these tradeoffs in ordinary language and rely on experience. A software system needs an operational structure. One common solution is to represent each consideration numerically and combine them into a score.</w:t>
      </w:r>
    </w:p>
    <w:p>
      <w:pPr>
        <w:pStyle w:val="BodyText"/>
      </w:pPr>
      <w:r>
        <w:t>Scoring is not the only way to automate judgment. Decision trees, constraint systems, classifiers, planning systems, PV-PP domain structures, and hybrid architectures may also be used. Scoring is widespread because it converts a multidimensional comparison into something an algorithm can rank or optimize.</w:t>
      </w:r>
    </w:p>
    <w:p>
      <w:pPr>
        <w:pStyle w:val="Heading1"/>
      </w:pPr>
      <w:r>
        <w:t>4. A small agent decision problem</w:t>
      </w:r>
    </w:p>
    <w:p>
      <w:pPr>
        <w:pStyle w:val="BodyText"/>
      </w:pPr>
      <w:r>
        <w:t>Suppose an AI delivery agent must choose one of three carriers for a time-sensitive package. Management cares about delivery time, price, and reliability. No carrier dominates on every dimension.</w:t>
      </w:r>
    </w:p>
    <w:tbl>
      <w:tblPr>
        <w:tblStyle w:val="TableGrid"/>
        <w:tblW w:type="auto" w:w="0"/>
        <w:jc w:val="center"/>
        <w:tblLook w:firstColumn="1" w:firstRow="1" w:lastColumn="0" w:lastRow="0" w:noHBand="0" w:noVBand="1" w:val="04A0"/>
      </w:tblPr>
      <w:tblGrid>
        <w:gridCol w:w="2469"/>
        <w:gridCol w:w="2469"/>
        <w:gridCol w:w="2469"/>
        <w:gridCol w:w="2469"/>
      </w:tblGrid>
      <w:tr>
        <w:tc>
          <w:tcPr>
            <w:tcW w:type="dxa" w:w="2469"/>
            <w:vAlign w:val="center"/>
            <w:tcMar>
              <w:top w:w="90" w:type="dxa"/>
              <w:start w:w="110" w:type="dxa"/>
              <w:bottom w:w="90" w:type="dxa"/>
              <w:end w:w="110" w:type="dxa"/>
            </w:tcMar>
            <w:shd w:fill="486A82"/>
          </w:tcPr>
          <w:p>
            <w:pPr>
              <w:keepLines/>
              <w:spacing w:after="0"/>
            </w:pPr>
            <w:r/>
            <w:r>
              <w:rPr>
                <w:rFonts w:ascii="Aptos" w:hAnsi="Aptos"/>
                <w:b/>
                <w:color w:val="FFFFFF"/>
                <w:sz w:val="19"/>
              </w:rPr>
              <w:t>Carrier</w:t>
            </w:r>
          </w:p>
        </w:tc>
        <w:tc>
          <w:tcPr>
            <w:tcW w:type="dxa" w:w="2469"/>
            <w:vAlign w:val="center"/>
            <w:tcMar>
              <w:top w:w="90" w:type="dxa"/>
              <w:start w:w="110" w:type="dxa"/>
              <w:bottom w:w="90" w:type="dxa"/>
              <w:end w:w="110" w:type="dxa"/>
            </w:tcMar>
            <w:shd w:fill="486A82"/>
          </w:tcPr>
          <w:p>
            <w:pPr>
              <w:keepLines/>
              <w:spacing w:after="0"/>
            </w:pPr>
            <w:r/>
            <w:r>
              <w:rPr>
                <w:rFonts w:ascii="Aptos" w:hAnsi="Aptos"/>
                <w:b/>
                <w:color w:val="FFFFFF"/>
                <w:sz w:val="19"/>
              </w:rPr>
              <w:t>Delivery time</w:t>
            </w:r>
          </w:p>
        </w:tc>
        <w:tc>
          <w:tcPr>
            <w:tcW w:type="dxa" w:w="2469"/>
            <w:vAlign w:val="center"/>
            <w:tcMar>
              <w:top w:w="90" w:type="dxa"/>
              <w:start w:w="110" w:type="dxa"/>
              <w:bottom w:w="90" w:type="dxa"/>
              <w:end w:w="110" w:type="dxa"/>
            </w:tcMar>
            <w:shd w:fill="486A82"/>
          </w:tcPr>
          <w:p>
            <w:pPr>
              <w:keepLines/>
              <w:spacing w:after="0"/>
            </w:pPr>
            <w:r/>
            <w:r>
              <w:rPr>
                <w:rFonts w:ascii="Aptos" w:hAnsi="Aptos"/>
                <w:b/>
                <w:color w:val="FFFFFF"/>
                <w:sz w:val="19"/>
              </w:rPr>
              <w:t>Price</w:t>
            </w:r>
          </w:p>
        </w:tc>
        <w:tc>
          <w:tcPr>
            <w:tcW w:type="dxa" w:w="2469"/>
            <w:vAlign w:val="center"/>
            <w:tcMar>
              <w:top w:w="90" w:type="dxa"/>
              <w:start w:w="110" w:type="dxa"/>
              <w:bottom w:w="90" w:type="dxa"/>
              <w:end w:w="110" w:type="dxa"/>
            </w:tcMar>
            <w:shd w:fill="486A82"/>
          </w:tcPr>
          <w:p>
            <w:pPr>
              <w:keepLines/>
              <w:spacing w:after="0"/>
            </w:pPr>
            <w:r/>
            <w:r>
              <w:rPr>
                <w:rFonts w:ascii="Aptos" w:hAnsi="Aptos"/>
                <w:b/>
                <w:color w:val="FFFFFF"/>
                <w:sz w:val="19"/>
              </w:rPr>
              <w:t>Reliability</w:t>
            </w:r>
          </w:p>
        </w:tc>
      </w:tr>
      <w:tr>
        <w:tc>
          <w:tcPr>
            <w:tcW w:type="dxa" w:w="2469"/>
            <w:vAlign w:val="center"/>
            <w:tcMar>
              <w:top w:w="90" w:type="dxa"/>
              <w:start w:w="110" w:type="dxa"/>
              <w:bottom w:w="90" w:type="dxa"/>
              <w:end w:w="110" w:type="dxa"/>
            </w:tcMar>
            <w:shd w:fill="FFFFFF"/>
          </w:tcPr>
          <w:p>
            <w:pPr>
              <w:keepLines/>
              <w:spacing w:after="0"/>
            </w:pPr>
            <w:r/>
            <w:r>
              <w:rPr>
                <w:rFonts w:ascii="Aptos" w:hAnsi="Aptos"/>
                <w:b w:val="0"/>
                <w:sz w:val="19"/>
              </w:rPr>
              <w:t>A</w:t>
            </w:r>
          </w:p>
        </w:tc>
        <w:tc>
          <w:tcPr>
            <w:tcW w:type="dxa" w:w="2469"/>
            <w:vAlign w:val="center"/>
            <w:tcMar>
              <w:top w:w="90" w:type="dxa"/>
              <w:start w:w="110" w:type="dxa"/>
              <w:bottom w:w="90" w:type="dxa"/>
              <w:end w:w="110" w:type="dxa"/>
            </w:tcMar>
            <w:shd w:fill="FFFFFF"/>
          </w:tcPr>
          <w:p>
            <w:pPr>
              <w:keepLines/>
              <w:spacing w:after="0"/>
            </w:pPr>
            <w:r/>
            <w:r>
              <w:rPr>
                <w:rFonts w:ascii="Aptos" w:hAnsi="Aptos"/>
                <w:b w:val="0"/>
                <w:sz w:val="19"/>
              </w:rPr>
              <w:t>1 day</w:t>
            </w:r>
          </w:p>
        </w:tc>
        <w:tc>
          <w:tcPr>
            <w:tcW w:type="dxa" w:w="2469"/>
            <w:vAlign w:val="center"/>
            <w:tcMar>
              <w:top w:w="90" w:type="dxa"/>
              <w:start w:w="110" w:type="dxa"/>
              <w:bottom w:w="90" w:type="dxa"/>
              <w:end w:w="110" w:type="dxa"/>
            </w:tcMar>
            <w:shd w:fill="FFFFFF"/>
          </w:tcPr>
          <w:p>
            <w:pPr>
              <w:keepLines/>
              <w:spacing w:after="0"/>
            </w:pPr>
            <w:r/>
            <w:r>
              <w:rPr>
                <w:rFonts w:ascii="Aptos" w:hAnsi="Aptos"/>
                <w:b w:val="0"/>
                <w:sz w:val="19"/>
              </w:rPr>
              <w:t>$24</w:t>
            </w:r>
          </w:p>
        </w:tc>
        <w:tc>
          <w:tcPr>
            <w:tcW w:type="dxa" w:w="2469"/>
            <w:vAlign w:val="center"/>
            <w:tcMar>
              <w:top w:w="90" w:type="dxa"/>
              <w:start w:w="110" w:type="dxa"/>
              <w:bottom w:w="90" w:type="dxa"/>
              <w:end w:w="110" w:type="dxa"/>
            </w:tcMar>
            <w:shd w:fill="FFFFFF"/>
          </w:tcPr>
          <w:p>
            <w:pPr>
              <w:keepLines/>
              <w:spacing w:after="0"/>
            </w:pPr>
            <w:r/>
            <w:r>
              <w:rPr>
                <w:rFonts w:ascii="Aptos" w:hAnsi="Aptos"/>
                <w:b w:val="0"/>
                <w:sz w:val="19"/>
              </w:rPr>
              <w:t>92%</w:t>
            </w:r>
          </w:p>
        </w:tc>
      </w:tr>
      <w:tr>
        <w:tc>
          <w:tcPr>
            <w:tcW w:type="dxa" w:w="2469"/>
            <w:vAlign w:val="center"/>
            <w:tcMar>
              <w:top w:w="90" w:type="dxa"/>
              <w:start w:w="110" w:type="dxa"/>
              <w:bottom w:w="90" w:type="dxa"/>
              <w:end w:w="110" w:type="dxa"/>
            </w:tcMar>
            <w:shd w:fill="F4F6F7"/>
          </w:tcPr>
          <w:p>
            <w:pPr>
              <w:keepLines/>
              <w:spacing w:after="0"/>
            </w:pPr>
            <w:r/>
            <w:r>
              <w:rPr>
                <w:rFonts w:ascii="Aptos" w:hAnsi="Aptos"/>
                <w:b w:val="0"/>
                <w:sz w:val="19"/>
              </w:rPr>
              <w:t>B</w:t>
            </w:r>
          </w:p>
        </w:tc>
        <w:tc>
          <w:tcPr>
            <w:tcW w:type="dxa" w:w="2469"/>
            <w:vAlign w:val="center"/>
            <w:tcMar>
              <w:top w:w="90" w:type="dxa"/>
              <w:start w:w="110" w:type="dxa"/>
              <w:bottom w:w="90" w:type="dxa"/>
              <w:end w:w="110" w:type="dxa"/>
            </w:tcMar>
            <w:shd w:fill="F4F6F7"/>
          </w:tcPr>
          <w:p>
            <w:pPr>
              <w:keepLines/>
              <w:spacing w:after="0"/>
            </w:pPr>
            <w:r/>
            <w:r>
              <w:rPr>
                <w:rFonts w:ascii="Aptos" w:hAnsi="Aptos"/>
                <w:b w:val="0"/>
                <w:sz w:val="19"/>
              </w:rPr>
              <w:t>2 days</w:t>
            </w:r>
          </w:p>
        </w:tc>
        <w:tc>
          <w:tcPr>
            <w:tcW w:type="dxa" w:w="2469"/>
            <w:vAlign w:val="center"/>
            <w:tcMar>
              <w:top w:w="90" w:type="dxa"/>
              <w:start w:w="110" w:type="dxa"/>
              <w:bottom w:w="90" w:type="dxa"/>
              <w:end w:w="110" w:type="dxa"/>
            </w:tcMar>
            <w:shd w:fill="F4F6F7"/>
          </w:tcPr>
          <w:p>
            <w:pPr>
              <w:keepLines/>
              <w:spacing w:after="0"/>
            </w:pPr>
            <w:r/>
            <w:r>
              <w:rPr>
                <w:rFonts w:ascii="Aptos" w:hAnsi="Aptos"/>
                <w:b w:val="0"/>
                <w:sz w:val="19"/>
              </w:rPr>
              <w:t>$15</w:t>
            </w:r>
          </w:p>
        </w:tc>
        <w:tc>
          <w:tcPr>
            <w:tcW w:type="dxa" w:w="2469"/>
            <w:vAlign w:val="center"/>
            <w:tcMar>
              <w:top w:w="90" w:type="dxa"/>
              <w:start w:w="110" w:type="dxa"/>
              <w:bottom w:w="90" w:type="dxa"/>
              <w:end w:w="110" w:type="dxa"/>
            </w:tcMar>
            <w:shd w:fill="F4F6F7"/>
          </w:tcPr>
          <w:p>
            <w:pPr>
              <w:keepLines/>
              <w:spacing w:after="0"/>
            </w:pPr>
            <w:r/>
            <w:r>
              <w:rPr>
                <w:rFonts w:ascii="Aptos" w:hAnsi="Aptos"/>
                <w:b w:val="0"/>
                <w:sz w:val="19"/>
              </w:rPr>
              <w:t>99%</w:t>
            </w:r>
          </w:p>
        </w:tc>
      </w:tr>
      <w:tr>
        <w:tc>
          <w:tcPr>
            <w:tcW w:type="dxa" w:w="2469"/>
            <w:vAlign w:val="center"/>
            <w:tcMar>
              <w:top w:w="90" w:type="dxa"/>
              <w:start w:w="110" w:type="dxa"/>
              <w:bottom w:w="90" w:type="dxa"/>
              <w:end w:w="110" w:type="dxa"/>
            </w:tcMar>
            <w:shd w:fill="FFFFFF"/>
          </w:tcPr>
          <w:p>
            <w:pPr>
              <w:keepLines/>
              <w:spacing w:after="0"/>
            </w:pPr>
            <w:r/>
            <w:r>
              <w:rPr>
                <w:rFonts w:ascii="Aptos" w:hAnsi="Aptos"/>
                <w:b w:val="0"/>
                <w:sz w:val="19"/>
              </w:rPr>
              <w:t>C</w:t>
            </w:r>
          </w:p>
        </w:tc>
        <w:tc>
          <w:tcPr>
            <w:tcW w:type="dxa" w:w="2469"/>
            <w:vAlign w:val="center"/>
            <w:tcMar>
              <w:top w:w="90" w:type="dxa"/>
              <w:start w:w="110" w:type="dxa"/>
              <w:bottom w:w="90" w:type="dxa"/>
              <w:end w:w="110" w:type="dxa"/>
            </w:tcMar>
            <w:shd w:fill="FFFFFF"/>
          </w:tcPr>
          <w:p>
            <w:pPr>
              <w:keepLines/>
              <w:spacing w:after="0"/>
            </w:pPr>
            <w:r/>
            <w:r>
              <w:rPr>
                <w:rFonts w:ascii="Aptos" w:hAnsi="Aptos"/>
                <w:b w:val="0"/>
                <w:sz w:val="19"/>
              </w:rPr>
              <w:t>1 day</w:t>
            </w:r>
          </w:p>
        </w:tc>
        <w:tc>
          <w:tcPr>
            <w:tcW w:type="dxa" w:w="2469"/>
            <w:vAlign w:val="center"/>
            <w:tcMar>
              <w:top w:w="90" w:type="dxa"/>
              <w:start w:w="110" w:type="dxa"/>
              <w:bottom w:w="90" w:type="dxa"/>
              <w:end w:w="110" w:type="dxa"/>
            </w:tcMar>
            <w:shd w:fill="FFFFFF"/>
          </w:tcPr>
          <w:p>
            <w:pPr>
              <w:keepLines/>
              <w:spacing w:after="0"/>
            </w:pPr>
            <w:r/>
            <w:r>
              <w:rPr>
                <w:rFonts w:ascii="Aptos" w:hAnsi="Aptos"/>
                <w:b w:val="0"/>
                <w:sz w:val="19"/>
              </w:rPr>
              <w:t>$20</w:t>
            </w:r>
          </w:p>
        </w:tc>
        <w:tc>
          <w:tcPr>
            <w:tcW w:type="dxa" w:w="2469"/>
            <w:vAlign w:val="center"/>
            <w:tcMar>
              <w:top w:w="90" w:type="dxa"/>
              <w:start w:w="110" w:type="dxa"/>
              <w:bottom w:w="90" w:type="dxa"/>
              <w:end w:w="110" w:type="dxa"/>
            </w:tcMar>
            <w:shd w:fill="FFFFFF"/>
          </w:tcPr>
          <w:p>
            <w:pPr>
              <w:keepLines/>
              <w:spacing w:after="0"/>
            </w:pPr>
            <w:r/>
            <w:r>
              <w:rPr>
                <w:rFonts w:ascii="Aptos" w:hAnsi="Aptos"/>
                <w:b w:val="0"/>
                <w:sz w:val="19"/>
              </w:rPr>
              <w:t>96%</w:t>
            </w:r>
          </w:p>
        </w:tc>
      </w:tr>
    </w:tbl>
    <w:p>
      <w:pPr>
        <w:pStyle w:val="BodyText"/>
      </w:pPr>
      <w:r>
        <w:t>A simple threshold might exclude any carrier below 95 percent reliability. That removes Carrier A, but it does not choose between B and C. The system still needs a way to compare lower price against faster delivery and somewhat lower reliability.</w:t>
      </w:r>
    </w:p>
    <w:p>
      <w:pPr>
        <w:pStyle w:val="Heading1"/>
      </w:pPr>
      <w:r>
        <w:t>5. How judgment becomes a score</w:t>
      </w:r>
    </w:p>
    <w:p>
      <w:pPr>
        <w:pStyle w:val="BodyText"/>
      </w:pPr>
      <w:r>
        <w:t>The development team first converts each selected consideration into a comparable rating. Faster delivery receives a higher time rating. Lower price receives a higher price rating. Greater reliability receives a higher reliability rating. The scale is a modeling choice, not a property supplied by nature.</w:t>
      </w:r>
    </w:p>
    <w:p>
      <w:pPr>
        <w:pStyle w:val="BodyText"/>
      </w:pPr>
      <w:r>
        <w:t>Next, someone decides how much influence each rating should have. In this illustration, reliability receives 50 percent of the total influence, delivery time 30 percent, and price 20 percent. The table first shows how all three carriers would score before the 95 percent reliability gate is enforced; after the gate, only Carriers B and C remain eligible for selection.</w:t>
      </w:r>
    </w:p>
    <w:tbl>
      <w:tblPr>
        <w:tblStyle w:val="TableGrid"/>
        <w:tblW w:type="auto" w:w="0"/>
        <w:jc w:val="center"/>
        <w:tblLook w:firstColumn="1" w:firstRow="1" w:lastColumn="0" w:lastRow="0" w:noHBand="0" w:noVBand="1" w:val="04A0"/>
      </w:tblPr>
      <w:tblGrid>
        <w:gridCol w:w="1976"/>
        <w:gridCol w:w="1976"/>
        <w:gridCol w:w="1976"/>
        <w:gridCol w:w="1976"/>
        <w:gridCol w:w="1976"/>
      </w:tblGrid>
      <w:tr>
        <w:tc>
          <w:tcPr>
            <w:tcW w:type="dxa" w:w="1976"/>
            <w:vAlign w:val="center"/>
            <w:tcMar>
              <w:top w:w="90" w:type="dxa"/>
              <w:start w:w="110" w:type="dxa"/>
              <w:bottom w:w="90" w:type="dxa"/>
              <w:end w:w="110" w:type="dxa"/>
            </w:tcMar>
            <w:shd w:fill="486A82"/>
          </w:tcPr>
          <w:p>
            <w:pPr>
              <w:keepLines/>
              <w:spacing w:after="0"/>
            </w:pPr>
            <w:r/>
            <w:r>
              <w:rPr>
                <w:rFonts w:ascii="Aptos" w:hAnsi="Aptos"/>
                <w:b/>
                <w:color w:val="FFFFFF"/>
                <w:sz w:val="17"/>
              </w:rPr>
              <w:t>Carrier</w:t>
            </w:r>
          </w:p>
        </w:tc>
        <w:tc>
          <w:tcPr>
            <w:tcW w:type="dxa" w:w="1976"/>
            <w:vAlign w:val="center"/>
            <w:tcMar>
              <w:top w:w="90" w:type="dxa"/>
              <w:start w:w="110" w:type="dxa"/>
              <w:bottom w:w="90" w:type="dxa"/>
              <w:end w:w="110" w:type="dxa"/>
            </w:tcMar>
            <w:shd w:fill="486A82"/>
          </w:tcPr>
          <w:p>
            <w:pPr>
              <w:keepLines/>
              <w:spacing w:after="0"/>
            </w:pPr>
            <w:r/>
            <w:r>
              <w:rPr>
                <w:rFonts w:ascii="Aptos" w:hAnsi="Aptos"/>
                <w:b/>
                <w:color w:val="FFFFFF"/>
                <w:sz w:val="17"/>
              </w:rPr>
              <w:t>Time × .30</w:t>
            </w:r>
          </w:p>
        </w:tc>
        <w:tc>
          <w:tcPr>
            <w:tcW w:type="dxa" w:w="1976"/>
            <w:vAlign w:val="center"/>
            <w:tcMar>
              <w:top w:w="90" w:type="dxa"/>
              <w:start w:w="110" w:type="dxa"/>
              <w:bottom w:w="90" w:type="dxa"/>
              <w:end w:w="110" w:type="dxa"/>
            </w:tcMar>
            <w:shd w:fill="486A82"/>
          </w:tcPr>
          <w:p>
            <w:pPr>
              <w:keepLines/>
              <w:spacing w:after="0"/>
            </w:pPr>
            <w:r/>
            <w:r>
              <w:rPr>
                <w:rFonts w:ascii="Aptos" w:hAnsi="Aptos"/>
                <w:b/>
                <w:color w:val="FFFFFF"/>
                <w:sz w:val="17"/>
              </w:rPr>
              <w:t>Price × .20</w:t>
            </w:r>
          </w:p>
        </w:tc>
        <w:tc>
          <w:tcPr>
            <w:tcW w:type="dxa" w:w="1976"/>
            <w:vAlign w:val="center"/>
            <w:tcMar>
              <w:top w:w="90" w:type="dxa"/>
              <w:start w:w="110" w:type="dxa"/>
              <w:bottom w:w="90" w:type="dxa"/>
              <w:end w:w="110" w:type="dxa"/>
            </w:tcMar>
            <w:shd w:fill="486A82"/>
          </w:tcPr>
          <w:p>
            <w:pPr>
              <w:keepLines/>
              <w:spacing w:after="0"/>
            </w:pPr>
            <w:r/>
            <w:r>
              <w:rPr>
                <w:rFonts w:ascii="Aptos" w:hAnsi="Aptos"/>
                <w:b/>
                <w:color w:val="FFFFFF"/>
                <w:sz w:val="17"/>
              </w:rPr>
              <w:t>Reliability × .50</w:t>
            </w:r>
          </w:p>
        </w:tc>
        <w:tc>
          <w:tcPr>
            <w:tcW w:type="dxa" w:w="1976"/>
            <w:vAlign w:val="center"/>
            <w:tcMar>
              <w:top w:w="90" w:type="dxa"/>
              <w:start w:w="110" w:type="dxa"/>
              <w:bottom w:w="90" w:type="dxa"/>
              <w:end w:w="110" w:type="dxa"/>
            </w:tcMar>
            <w:shd w:fill="486A82"/>
          </w:tcPr>
          <w:p>
            <w:pPr>
              <w:keepLines/>
              <w:spacing w:after="0"/>
            </w:pPr>
            <w:r/>
            <w:r>
              <w:rPr>
                <w:rFonts w:ascii="Aptos" w:hAnsi="Aptos"/>
                <w:b/>
                <w:color w:val="FFFFFF"/>
                <w:sz w:val="17"/>
              </w:rPr>
              <w:t>Total</w:t>
            </w:r>
          </w:p>
        </w:tc>
      </w:tr>
      <w:tr>
        <w:tc>
          <w:tcPr>
            <w:tcW w:type="dxa" w:w="1976"/>
            <w:vAlign w:val="center"/>
            <w:tcMar>
              <w:top w:w="90" w:type="dxa"/>
              <w:start w:w="110" w:type="dxa"/>
              <w:bottom w:w="90" w:type="dxa"/>
              <w:end w:w="110" w:type="dxa"/>
            </w:tcMar>
            <w:shd w:fill="FFFFFF"/>
          </w:tcPr>
          <w:p>
            <w:pPr>
              <w:keepLines/>
              <w:spacing w:after="0"/>
            </w:pPr>
            <w:r/>
            <w:r>
              <w:rPr>
                <w:rFonts w:ascii="Aptos" w:hAnsi="Aptos"/>
                <w:b w:val="0"/>
                <w:sz w:val="17"/>
              </w:rPr>
              <w:t>A</w:t>
            </w:r>
          </w:p>
        </w:tc>
        <w:tc>
          <w:tcPr>
            <w:tcW w:type="dxa" w:w="1976"/>
            <w:vAlign w:val="center"/>
            <w:tcMar>
              <w:top w:w="90" w:type="dxa"/>
              <w:start w:w="110" w:type="dxa"/>
              <w:bottom w:w="90" w:type="dxa"/>
              <w:end w:w="110" w:type="dxa"/>
            </w:tcMar>
            <w:shd w:fill="FFFFFF"/>
          </w:tcPr>
          <w:p>
            <w:pPr>
              <w:keepLines/>
              <w:spacing w:after="0"/>
            </w:pPr>
            <w:r/>
            <w:r>
              <w:rPr>
                <w:rFonts w:ascii="Aptos" w:hAnsi="Aptos"/>
                <w:b w:val="0"/>
                <w:sz w:val="17"/>
              </w:rPr>
              <w:t>10 × .30 = 3.0</w:t>
            </w:r>
          </w:p>
        </w:tc>
        <w:tc>
          <w:tcPr>
            <w:tcW w:type="dxa" w:w="1976"/>
            <w:vAlign w:val="center"/>
            <w:tcMar>
              <w:top w:w="90" w:type="dxa"/>
              <w:start w:w="110" w:type="dxa"/>
              <w:bottom w:w="90" w:type="dxa"/>
              <w:end w:w="110" w:type="dxa"/>
            </w:tcMar>
            <w:shd w:fill="FFFFFF"/>
          </w:tcPr>
          <w:p>
            <w:pPr>
              <w:keepLines/>
              <w:spacing w:after="0"/>
            </w:pPr>
            <w:r/>
            <w:r>
              <w:rPr>
                <w:rFonts w:ascii="Aptos" w:hAnsi="Aptos"/>
                <w:b w:val="0"/>
                <w:sz w:val="17"/>
              </w:rPr>
              <w:t>4 × .20 = 0.8</w:t>
            </w:r>
          </w:p>
        </w:tc>
        <w:tc>
          <w:tcPr>
            <w:tcW w:type="dxa" w:w="1976"/>
            <w:vAlign w:val="center"/>
            <w:tcMar>
              <w:top w:w="90" w:type="dxa"/>
              <w:start w:w="110" w:type="dxa"/>
              <w:bottom w:w="90" w:type="dxa"/>
              <w:end w:w="110" w:type="dxa"/>
            </w:tcMar>
            <w:shd w:fill="FFFFFF"/>
          </w:tcPr>
          <w:p>
            <w:pPr>
              <w:keepLines/>
              <w:spacing w:after="0"/>
            </w:pPr>
            <w:r/>
            <w:r>
              <w:rPr>
                <w:rFonts w:ascii="Aptos" w:hAnsi="Aptos"/>
                <w:b w:val="0"/>
                <w:sz w:val="17"/>
              </w:rPr>
              <w:t>6 × .50 = 3.0</w:t>
            </w:r>
          </w:p>
        </w:tc>
        <w:tc>
          <w:tcPr>
            <w:tcW w:type="dxa" w:w="1976"/>
            <w:vAlign w:val="center"/>
            <w:tcMar>
              <w:top w:w="90" w:type="dxa"/>
              <w:start w:w="110" w:type="dxa"/>
              <w:bottom w:w="90" w:type="dxa"/>
              <w:end w:w="110" w:type="dxa"/>
            </w:tcMar>
            <w:shd w:fill="FFFFFF"/>
          </w:tcPr>
          <w:p>
            <w:pPr>
              <w:keepLines/>
              <w:spacing w:after="0"/>
            </w:pPr>
            <w:r/>
            <w:r>
              <w:rPr>
                <w:rFonts w:ascii="Aptos" w:hAnsi="Aptos"/>
                <w:b w:val="0"/>
                <w:sz w:val="17"/>
              </w:rPr>
              <w:t>6.8</w:t>
            </w:r>
          </w:p>
        </w:tc>
      </w:tr>
      <w:tr>
        <w:tc>
          <w:tcPr>
            <w:tcW w:type="dxa" w:w="1976"/>
            <w:vAlign w:val="center"/>
            <w:tcMar>
              <w:top w:w="90" w:type="dxa"/>
              <w:start w:w="110" w:type="dxa"/>
              <w:bottom w:w="90" w:type="dxa"/>
              <w:end w:w="110" w:type="dxa"/>
            </w:tcMar>
            <w:shd w:fill="F4F6F7"/>
          </w:tcPr>
          <w:p>
            <w:pPr>
              <w:keepLines/>
              <w:spacing w:after="0"/>
            </w:pPr>
            <w:r/>
            <w:r>
              <w:rPr>
                <w:rFonts w:ascii="Aptos" w:hAnsi="Aptos"/>
                <w:b w:val="0"/>
                <w:sz w:val="17"/>
              </w:rPr>
              <w:t>B</w:t>
            </w:r>
          </w:p>
        </w:tc>
        <w:tc>
          <w:tcPr>
            <w:tcW w:type="dxa" w:w="1976"/>
            <w:vAlign w:val="center"/>
            <w:tcMar>
              <w:top w:w="90" w:type="dxa"/>
              <w:start w:w="110" w:type="dxa"/>
              <w:bottom w:w="90" w:type="dxa"/>
              <w:end w:w="110" w:type="dxa"/>
            </w:tcMar>
            <w:shd w:fill="F4F6F7"/>
          </w:tcPr>
          <w:p>
            <w:pPr>
              <w:keepLines/>
              <w:spacing w:after="0"/>
            </w:pPr>
            <w:r/>
            <w:r>
              <w:rPr>
                <w:rFonts w:ascii="Aptos" w:hAnsi="Aptos"/>
                <w:b w:val="0"/>
                <w:sz w:val="17"/>
              </w:rPr>
              <w:t>5 × .30 = 1.5</w:t>
            </w:r>
          </w:p>
        </w:tc>
        <w:tc>
          <w:tcPr>
            <w:tcW w:type="dxa" w:w="1976"/>
            <w:vAlign w:val="center"/>
            <w:tcMar>
              <w:top w:w="90" w:type="dxa"/>
              <w:start w:w="110" w:type="dxa"/>
              <w:bottom w:w="90" w:type="dxa"/>
              <w:end w:w="110" w:type="dxa"/>
            </w:tcMar>
            <w:shd w:fill="F4F6F7"/>
          </w:tcPr>
          <w:p>
            <w:pPr>
              <w:keepLines/>
              <w:spacing w:after="0"/>
            </w:pPr>
            <w:r/>
            <w:r>
              <w:rPr>
                <w:rFonts w:ascii="Aptos" w:hAnsi="Aptos"/>
                <w:b w:val="0"/>
                <w:sz w:val="17"/>
              </w:rPr>
              <w:t>10 × .20 = 2.0</w:t>
            </w:r>
          </w:p>
        </w:tc>
        <w:tc>
          <w:tcPr>
            <w:tcW w:type="dxa" w:w="1976"/>
            <w:vAlign w:val="center"/>
            <w:tcMar>
              <w:top w:w="90" w:type="dxa"/>
              <w:start w:w="110" w:type="dxa"/>
              <w:bottom w:w="90" w:type="dxa"/>
              <w:end w:w="110" w:type="dxa"/>
            </w:tcMar>
            <w:shd w:fill="F4F6F7"/>
          </w:tcPr>
          <w:p>
            <w:pPr>
              <w:keepLines/>
              <w:spacing w:after="0"/>
            </w:pPr>
            <w:r/>
            <w:r>
              <w:rPr>
                <w:rFonts w:ascii="Aptos" w:hAnsi="Aptos"/>
                <w:b w:val="0"/>
                <w:sz w:val="17"/>
              </w:rPr>
              <w:t>10 × .50 = 5.0</w:t>
            </w:r>
          </w:p>
        </w:tc>
        <w:tc>
          <w:tcPr>
            <w:tcW w:type="dxa" w:w="1976"/>
            <w:vAlign w:val="center"/>
            <w:tcMar>
              <w:top w:w="90" w:type="dxa"/>
              <w:start w:w="110" w:type="dxa"/>
              <w:bottom w:w="90" w:type="dxa"/>
              <w:end w:w="110" w:type="dxa"/>
            </w:tcMar>
            <w:shd w:fill="F4F6F7"/>
          </w:tcPr>
          <w:p>
            <w:pPr>
              <w:keepLines/>
              <w:spacing w:after="0"/>
            </w:pPr>
            <w:r/>
            <w:r>
              <w:rPr>
                <w:rFonts w:ascii="Aptos" w:hAnsi="Aptos"/>
                <w:b w:val="0"/>
                <w:sz w:val="17"/>
              </w:rPr>
              <w:t>8.5</w:t>
            </w:r>
          </w:p>
        </w:tc>
      </w:tr>
      <w:tr>
        <w:tc>
          <w:tcPr>
            <w:tcW w:type="dxa" w:w="1976"/>
            <w:vAlign w:val="center"/>
            <w:tcMar>
              <w:top w:w="90" w:type="dxa"/>
              <w:start w:w="110" w:type="dxa"/>
              <w:bottom w:w="90" w:type="dxa"/>
              <w:end w:w="110" w:type="dxa"/>
            </w:tcMar>
            <w:shd w:fill="FFFFFF"/>
          </w:tcPr>
          <w:p>
            <w:pPr>
              <w:keepLines/>
              <w:spacing w:after="0"/>
            </w:pPr>
            <w:r/>
            <w:r>
              <w:rPr>
                <w:rFonts w:ascii="Aptos" w:hAnsi="Aptos"/>
                <w:b w:val="0"/>
                <w:sz w:val="17"/>
              </w:rPr>
              <w:t>C</w:t>
            </w:r>
          </w:p>
        </w:tc>
        <w:tc>
          <w:tcPr>
            <w:tcW w:type="dxa" w:w="1976"/>
            <w:vAlign w:val="center"/>
            <w:tcMar>
              <w:top w:w="90" w:type="dxa"/>
              <w:start w:w="110" w:type="dxa"/>
              <w:bottom w:w="90" w:type="dxa"/>
              <w:end w:w="110" w:type="dxa"/>
            </w:tcMar>
            <w:shd w:fill="FFFFFF"/>
          </w:tcPr>
          <w:p>
            <w:pPr>
              <w:keepLines/>
              <w:spacing w:after="0"/>
            </w:pPr>
            <w:r/>
            <w:r>
              <w:rPr>
                <w:rFonts w:ascii="Aptos" w:hAnsi="Aptos"/>
                <w:b w:val="0"/>
                <w:sz w:val="17"/>
              </w:rPr>
              <w:t>10 × .30 = 3.0</w:t>
            </w:r>
          </w:p>
        </w:tc>
        <w:tc>
          <w:tcPr>
            <w:tcW w:type="dxa" w:w="1976"/>
            <w:vAlign w:val="center"/>
            <w:tcMar>
              <w:top w:w="90" w:type="dxa"/>
              <w:start w:w="110" w:type="dxa"/>
              <w:bottom w:w="90" w:type="dxa"/>
              <w:end w:w="110" w:type="dxa"/>
            </w:tcMar>
            <w:shd w:fill="FFFFFF"/>
          </w:tcPr>
          <w:p>
            <w:pPr>
              <w:keepLines/>
              <w:spacing w:after="0"/>
            </w:pPr>
            <w:r/>
            <w:r>
              <w:rPr>
                <w:rFonts w:ascii="Aptos" w:hAnsi="Aptos"/>
                <w:b w:val="0"/>
                <w:sz w:val="17"/>
              </w:rPr>
              <w:t>7 × .20 = 1.4</w:t>
            </w:r>
          </w:p>
        </w:tc>
        <w:tc>
          <w:tcPr>
            <w:tcW w:type="dxa" w:w="1976"/>
            <w:vAlign w:val="center"/>
            <w:tcMar>
              <w:top w:w="90" w:type="dxa"/>
              <w:start w:w="110" w:type="dxa"/>
              <w:bottom w:w="90" w:type="dxa"/>
              <w:end w:w="110" w:type="dxa"/>
            </w:tcMar>
            <w:shd w:fill="FFFFFF"/>
          </w:tcPr>
          <w:p>
            <w:pPr>
              <w:keepLines/>
              <w:spacing w:after="0"/>
            </w:pPr>
            <w:r/>
            <w:r>
              <w:rPr>
                <w:rFonts w:ascii="Aptos" w:hAnsi="Aptos"/>
                <w:b w:val="0"/>
                <w:sz w:val="17"/>
              </w:rPr>
              <w:t>8 × .50 = 4.0</w:t>
            </w:r>
          </w:p>
        </w:tc>
        <w:tc>
          <w:tcPr>
            <w:tcW w:type="dxa" w:w="1976"/>
            <w:vAlign w:val="center"/>
            <w:tcMar>
              <w:top w:w="90" w:type="dxa"/>
              <w:start w:w="110" w:type="dxa"/>
              <w:bottom w:w="90" w:type="dxa"/>
              <w:end w:w="110" w:type="dxa"/>
            </w:tcMar>
            <w:shd w:fill="FFFFFF"/>
          </w:tcPr>
          <w:p>
            <w:pPr>
              <w:keepLines/>
              <w:spacing w:after="0"/>
            </w:pPr>
            <w:r/>
            <w:r>
              <w:rPr>
                <w:rFonts w:ascii="Aptos" w:hAnsi="Aptos"/>
                <w:b w:val="0"/>
                <w:sz w:val="17"/>
              </w:rPr>
              <w:t>8.4</w:t>
            </w:r>
          </w:p>
        </w:tc>
      </w:tr>
      <w:tr>
        <w:tc>
          <w:tcPr>
            <w:tcW w:type="dxa" w:w="1976"/>
            <w:vAlign w:val="center"/>
            <w:tcMar>
              <w:top w:w="90" w:type="dxa"/>
              <w:start w:w="110" w:type="dxa"/>
              <w:bottom w:w="90" w:type="dxa"/>
              <w:end w:w="110" w:type="dxa"/>
            </w:tcMar>
            <w:shd w:fill="DCE8F0"/>
          </w:tcPr>
          <w:p>
            <w:pPr>
              <w:keepLines/>
              <w:spacing w:after="0"/>
            </w:pPr>
            <w:r/>
            <w:r>
              <w:rPr>
                <w:rFonts w:ascii="Aptos" w:hAnsi="Aptos"/>
                <w:b/>
                <w:sz w:val="17"/>
              </w:rPr>
              <w:t>Decision</w:t>
            </w:r>
          </w:p>
        </w:tc>
        <w:tc>
          <w:tcPr>
            <w:tcW w:type="dxa" w:w="1976"/>
            <w:vAlign w:val="center"/>
            <w:tcMar>
              <w:top w:w="90" w:type="dxa"/>
              <w:start w:w="110" w:type="dxa"/>
              <w:bottom w:w="90" w:type="dxa"/>
              <w:end w:w="110" w:type="dxa"/>
            </w:tcMar>
            <w:shd w:fill="DCE8F0"/>
          </w:tcPr>
          <w:p>
            <w:pPr>
              <w:keepLines/>
              <w:spacing w:after="0"/>
            </w:pPr>
            <w:r/>
            <w:r>
              <w:rPr>
                <w:rFonts w:ascii="Aptos" w:hAnsi="Aptos"/>
                <w:b/>
                <w:sz w:val="17"/>
              </w:rPr>
            </w:r>
          </w:p>
        </w:tc>
        <w:tc>
          <w:tcPr>
            <w:tcW w:type="dxa" w:w="1976"/>
            <w:vAlign w:val="center"/>
            <w:tcMar>
              <w:top w:w="90" w:type="dxa"/>
              <w:start w:w="110" w:type="dxa"/>
              <w:bottom w:w="90" w:type="dxa"/>
              <w:end w:w="110" w:type="dxa"/>
            </w:tcMar>
            <w:shd w:fill="DCE8F0"/>
          </w:tcPr>
          <w:p>
            <w:pPr>
              <w:keepLines/>
              <w:spacing w:after="0"/>
            </w:pPr>
            <w:r/>
            <w:r>
              <w:rPr>
                <w:rFonts w:ascii="Aptos" w:hAnsi="Aptos"/>
                <w:b/>
                <w:sz w:val="17"/>
              </w:rPr>
            </w:r>
          </w:p>
        </w:tc>
        <w:tc>
          <w:tcPr>
            <w:tcW w:type="dxa" w:w="1976"/>
            <w:vAlign w:val="center"/>
            <w:tcMar>
              <w:top w:w="90" w:type="dxa"/>
              <w:start w:w="110" w:type="dxa"/>
              <w:bottom w:w="90" w:type="dxa"/>
              <w:end w:w="110" w:type="dxa"/>
            </w:tcMar>
            <w:shd w:fill="DCE8F0"/>
          </w:tcPr>
          <w:p>
            <w:pPr>
              <w:keepLines/>
              <w:spacing w:after="0"/>
            </w:pPr>
            <w:r/>
            <w:r>
              <w:rPr>
                <w:rFonts w:ascii="Aptos" w:hAnsi="Aptos"/>
                <w:b/>
                <w:sz w:val="17"/>
              </w:rPr>
            </w:r>
          </w:p>
        </w:tc>
        <w:tc>
          <w:tcPr>
            <w:tcW w:type="dxa" w:w="1976"/>
            <w:vAlign w:val="center"/>
            <w:tcMar>
              <w:top w:w="90" w:type="dxa"/>
              <w:start w:w="110" w:type="dxa"/>
              <w:bottom w:w="90" w:type="dxa"/>
              <w:end w:w="110" w:type="dxa"/>
            </w:tcMar>
            <w:shd w:fill="DCE8F0"/>
          </w:tcPr>
          <w:p>
            <w:pPr>
              <w:keepLines/>
              <w:spacing w:after="0"/>
            </w:pPr>
            <w:r/>
            <w:r>
              <w:rPr>
                <w:rFonts w:ascii="Aptos" w:hAnsi="Aptos"/>
                <w:b/>
                <w:sz w:val="17"/>
              </w:rPr>
              <w:t>Choose B</w:t>
            </w:r>
          </w:p>
        </w:tc>
      </w:tr>
    </w:tbl>
    <w:p>
      <w:pPr>
        <w:pStyle w:val="BodyText"/>
      </w:pPr>
      <w:r>
        <w:t>The three dimensions have now been compressed into one number for each carrier. The agent can rank the alternatives and select the highest score. This is scalar aggregation.</w:t>
      </w:r>
    </w:p>
    <w:tbl>
      <w:tblPr>
        <w:tblW w:type="auto" w:w="0"/>
        <w:jc w:val="center"/>
        <w:tblLayout w:type="autofit"/>
        <w:tblLook w:firstColumn="1" w:firstRow="1" w:lastColumn="0" w:lastRow="0" w:noHBand="0" w:noVBand="1" w:val="04A0"/>
      </w:tblPr>
      <w:tblGrid>
        <w:gridCol w:w="9878"/>
      </w:tblGrid>
      <w:tr>
        <w:tc>
          <w:tcPr>
            <w:tcW w:type="dxa" w:w="9878"/>
            <w:vAlign w:val="center"/>
            <w:tcMar>
              <w:top w:w="90" w:type="dxa"/>
              <w:start w:w="110" w:type="dxa"/>
              <w:bottom w:w="90" w:type="dxa"/>
              <w:end w:w="110" w:type="dxa"/>
            </w:tcMar>
            <w:shd w:fill="244A6A"/>
          </w:tcPr>
          <w:p>
            <w:pPr>
              <w:keepLines/>
              <w:spacing w:after="0"/>
            </w:pPr>
            <w:r/>
            <w:r>
              <w:rPr>
                <w:rFonts w:ascii="Aptos" w:hAnsi="Aptos"/>
                <w:b/>
                <w:color w:val="FFFFFF"/>
                <w:sz w:val="20"/>
              </w:rPr>
              <w:t>Plain-language definition</w:t>
            </w:r>
          </w:p>
        </w:tc>
      </w:tr>
      <w:tr>
        <w:tc>
          <w:tcPr>
            <w:tcW w:type="dxa" w:w="9878"/>
            <w:vAlign w:val="center"/>
            <w:tcMar>
              <w:top w:w="90" w:type="dxa"/>
              <w:start w:w="110" w:type="dxa"/>
              <w:bottom w:w="90" w:type="dxa"/>
              <w:end w:w="110" w:type="dxa"/>
            </w:tcMar>
            <w:shd w:fill="EAF1F8"/>
          </w:tcPr>
          <w:p>
            <w:pPr>
              <w:keepLines/>
              <w:spacing w:after="0"/>
            </w:pPr>
            <w:r/>
            <w:r>
              <w:rPr>
                <w:rFonts w:ascii="Aptos" w:hAnsi="Aptos"/>
                <w:b w:val="0"/>
                <w:sz w:val="20"/>
              </w:rPr>
              <w:t>Scalar aggregation is the construction of one decision-governing number from multiple represented considerations.</w:t>
            </w:r>
          </w:p>
        </w:tc>
      </w:tr>
    </w:tbl>
    <w:p>
      <w:pPr>
        <w:spacing w:after="0"/>
      </w:pPr>
    </w:p>
    <w:p>
      <w:pPr>
        <w:pStyle w:val="Heading1"/>
      </w:pPr>
      <w:r>
        <w:t>6. The basic decision pipeline</w:t>
      </w:r>
    </w:p>
    <w:p>
      <w:pPr>
        <w:pStyle w:val="ListBullet"/>
      </w:pPr>
      <w:r>
        <w:t>Select the considerations the agent will observe.</w:t>
      </w:r>
    </w:p>
    <w:p>
      <w:pPr>
        <w:pStyle w:val="ListBullet"/>
      </w:pPr>
      <w:r>
        <w:t>Represent and transform them into comparable inputs.</w:t>
      </w:r>
    </w:p>
    <w:p>
      <w:pPr>
        <w:pStyle w:val="ListBullet"/>
      </w:pPr>
      <w:r>
        <w:t>Combine them into one score that governs ranking or action.</w:t>
      </w:r>
    </w:p>
    <w:tbl>
      <w:tblPr>
        <w:tblW w:type="auto" w:w="0"/>
        <w:jc w:val="center"/>
        <w:tblLayout w:type="autofit"/>
        <w:tblLook w:firstColumn="1" w:firstRow="1" w:lastColumn="0" w:lastRow="0" w:noHBand="0" w:noVBand="1" w:val="04A0"/>
      </w:tblPr>
      <w:tblGrid>
        <w:gridCol w:w="9878"/>
      </w:tblGrid>
      <w:tr>
        <w:tc>
          <w:tcPr>
            <w:tcW w:type="dxa" w:w="9878"/>
            <w:vAlign w:val="center"/>
            <w:tcMar>
              <w:top w:w="90" w:type="dxa"/>
              <w:start w:w="110" w:type="dxa"/>
              <w:bottom w:w="90" w:type="dxa"/>
              <w:end w:w="110" w:type="dxa"/>
            </w:tcMar>
            <w:shd w:fill="244A6A"/>
          </w:tcPr>
          <w:p>
            <w:pPr>
              <w:keepLines/>
              <w:spacing w:after="0"/>
            </w:pPr>
            <w:r/>
            <w:r>
              <w:rPr>
                <w:rFonts w:ascii="Aptos" w:hAnsi="Aptos"/>
                <w:b/>
                <w:color w:val="FFFFFF"/>
                <w:sz w:val="20"/>
              </w:rPr>
              <w:t>Decision pipeline</w:t>
            </w:r>
          </w:p>
        </w:tc>
      </w:tr>
      <w:tr>
        <w:tc>
          <w:tcPr>
            <w:tcW w:type="dxa" w:w="9878"/>
            <w:vAlign w:val="center"/>
            <w:tcMar>
              <w:top w:w="90" w:type="dxa"/>
              <w:start w:w="110" w:type="dxa"/>
              <w:bottom w:w="90" w:type="dxa"/>
              <w:end w:w="110" w:type="dxa"/>
            </w:tcMar>
            <w:shd w:fill="EAF1F8"/>
          </w:tcPr>
          <w:p>
            <w:pPr>
              <w:keepLines/>
              <w:spacing w:after="0"/>
            </w:pPr>
            <w:r/>
            <w:r>
              <w:rPr>
                <w:rFonts w:ascii="Aptos" w:hAnsi="Aptos"/>
                <w:b w:val="0"/>
                <w:sz w:val="20"/>
              </w:rPr>
              <w:t>Observed conditions  →  numerical representations  →  weights or combination rule  →  one score  →  decision</w:t>
            </w:r>
          </w:p>
        </w:tc>
      </w:tr>
    </w:tbl>
    <w:p>
      <w:pPr>
        <w:spacing w:after="0"/>
      </w:pPr>
    </w:p>
    <w:p>
      <w:pPr>
        <w:pStyle w:val="BodyText"/>
      </w:pPr>
      <w:r>
        <w:t>The combination does not have to be a simple weighted sum. It may include nonlinear transformations, interactions, state-dependent terms, or learned parameters. It remains scalar aggregation so long as the represented considerations ultimately become one decision-governing number.</w:t>
      </w:r>
    </w:p>
    <w:p>
      <w:pPr>
        <w:pStyle w:val="Heading1"/>
      </w:pPr>
      <w:r>
        <w:t>7. When scoring is straightforward</w:t>
      </w:r>
    </w:p>
    <w:p>
      <w:pPr>
        <w:pStyle w:val="BodyText"/>
      </w:pPr>
      <w:r>
        <w:t>Scoring is easiest when the required decision already follows one stable, measurable ordering. The score does not need to reconstruct hidden structure; it simply expresses the ranking directly.</w:t>
      </w:r>
    </w:p>
    <w:p>
      <w:pPr>
        <w:pStyle w:val="ListBullet"/>
      </w:pPr>
      <w:r>
        <w:t>Prioritize jobs by earliest deadline when no other factor changes priority.</w:t>
      </w:r>
    </w:p>
    <w:p>
      <w:pPr>
        <w:pStyle w:val="ListBullet"/>
      </w:pPr>
      <w:r>
        <w:t>Select the lowest compliant bid when every bidder has already passed the same mandatory requirements.</w:t>
      </w:r>
    </w:p>
    <w:p>
      <w:pPr>
        <w:pStyle w:val="ListBullet"/>
      </w:pPr>
      <w:r>
        <w:t>Rank identical storage options by usable capacity when capacity is the only relevant difference.</w:t>
      </w:r>
    </w:p>
    <w:p>
      <w:pPr>
        <w:pStyle w:val="BodyText"/>
      </w:pPr>
      <w:r>
        <w:t>In these cases, one dimension preserves the intended ranking. The resulting scalar is transparent, easy to test, and easy to explain. This is where the simplicity argument for scoring is strongest.</w:t>
      </w:r>
    </w:p>
    <w:p>
      <w:pPr>
        <w:pStyle w:val="Heading1"/>
      </w:pPr>
      <w:r>
        <w:t>8. When scoring becomes harder</w:t>
      </w:r>
    </w:p>
    <w:p>
      <w:pPr>
        <w:pStyle w:val="BodyText"/>
      </w:pPr>
      <w:r>
        <w:t>A scalar may still work when the decision is more complex, but the construction begins to absorb more of the original architecture. The score may need nonlinear penalties, different formulas in different states, or explicit historical inputs.</w:t>
      </w:r>
    </w:p>
    <w:p>
      <w:pPr>
        <w:pStyle w:val="ListBullet"/>
      </w:pPr>
      <w:r>
        <w:t>A delivery delay of one day may be minor for office supplies but unacceptable for emergency medical materials.</w:t>
      </w:r>
    </w:p>
    <w:p>
      <w:pPr>
        <w:pStyle w:val="ListBullet"/>
      </w:pPr>
      <w:r>
        <w:t>Reliability losses near 100 percent may matter far more than equal-sized losses at lower levels.</w:t>
      </w:r>
    </w:p>
    <w:p>
      <w:pPr>
        <w:pStyle w:val="ListBullet"/>
      </w:pPr>
      <w:r>
        <w:t>A supplier’s current offer may need different treatment after repeated failures than after a long record of successful delivery.</w:t>
      </w:r>
    </w:p>
    <w:p>
      <w:pPr>
        <w:pStyle w:val="BodyText"/>
      </w:pPr>
      <w:r>
        <w:t>None of this makes nonlinear mathematics defective. The issue is architectural honesty. As exceptions, state, thresholds, and history are rebuilt inside and around the scalar function, the claim that one score provides a fundamentally simple representation becomes weaker. A broader architecture can instead preserve those elements explicitly while still permitting scalar comparison where appropriate.</w:t>
      </w:r>
    </w:p>
    <w:p>
      <w:pPr>
        <w:pStyle w:val="Heading1"/>
      </w:pPr>
      <w:r>
        <w:t>9. When the proposed score cannot work</w:t>
      </w:r>
    </w:p>
    <w:p>
      <w:pPr>
        <w:pStyle w:val="BodyText"/>
      </w:pPr>
      <w:r>
        <w:t>Sometimes the problem is not poor tuning. The proposed score lacks information required to reproduce the decision.</w:t>
      </w:r>
    </w:p>
    <w:p>
      <w:pPr>
        <w:pStyle w:val="BodyText"/>
      </w:pPr>
      <w:r>
        <w:t>Suppose organizational policy requires the agent to reject any carrier lacking a particular safety certification, but certification status is not included among the scalar inputs. No adjustment of the price, speed, and reliability weights can recover that missing distinction. The inputs or architecture must change.</w:t>
      </w:r>
    </w:p>
    <w:p>
      <w:pPr>
        <w:pStyle w:val="BodyText"/>
      </w:pPr>
      <w:r>
        <w:t>This does not prove that no scalar representation could ever be built. It means the proposed scalar route—using the permitted inputs and structure—cannot faithfully implement the required behavior. The inputs or architecture must change. White Papers 2 and 3 develop that distinction more carefully.</w:t>
      </w:r>
    </w:p>
    <w:p>
      <w:pPr>
        <w:pStyle w:val="BodyText"/>
      </w:pPr>
      <w:r>
        <w:t>The PV-PP framework does not discover an omitted domain automatically. If certification status, delivery deterioration, or another relevant condition is never represented, no architecture can act on it. The difference begins after the domain is identified: the PV-PP framework can preserve it as a distinct governing condition or state transition rather than requiring it to become another compensable contribution to one total.</w:t>
      </w:r>
    </w:p>
    <w:tbl>
      <w:tblPr>
        <w:tblW w:type="auto" w:w="0"/>
        <w:jc w:val="center"/>
        <w:tblLayout w:type="autofit"/>
        <w:tblLook w:firstColumn="1" w:firstRow="1" w:lastColumn="0" w:lastRow="0" w:noHBand="0" w:noVBand="1" w:val="04A0"/>
      </w:tblPr>
      <w:tblGrid>
        <w:gridCol w:w="9878"/>
      </w:tblGrid>
      <w:tr>
        <w:tc>
          <w:tcPr>
            <w:tcW w:type="dxa" w:w="9878"/>
            <w:vAlign w:val="center"/>
            <w:tcMar>
              <w:top w:w="90" w:type="dxa"/>
              <w:start w:w="110" w:type="dxa"/>
              <w:bottom w:w="90" w:type="dxa"/>
              <w:end w:w="110" w:type="dxa"/>
            </w:tcMar>
            <w:shd w:fill="244A6A"/>
          </w:tcPr>
          <w:p>
            <w:pPr>
              <w:keepLines/>
              <w:spacing w:after="0"/>
            </w:pPr>
            <w:r/>
            <w:r>
              <w:rPr>
                <w:rFonts w:ascii="Aptos" w:hAnsi="Aptos"/>
                <w:b/>
                <w:color w:val="FFFFFF"/>
                <w:sz w:val="20"/>
              </w:rPr>
              <w:t>Do not keep tuning weights</w:t>
            </w:r>
          </w:p>
        </w:tc>
      </w:tr>
      <w:tr>
        <w:tc>
          <w:tcPr>
            <w:tcW w:type="dxa" w:w="9878"/>
            <w:vAlign w:val="center"/>
            <w:tcMar>
              <w:top w:w="90" w:type="dxa"/>
              <w:start w:w="110" w:type="dxa"/>
              <w:bottom w:w="90" w:type="dxa"/>
              <w:end w:w="110" w:type="dxa"/>
            </w:tcMar>
            <w:shd w:fill="EAF1F8"/>
          </w:tcPr>
          <w:p>
            <w:pPr>
              <w:keepLines/>
              <w:spacing w:after="0"/>
            </w:pPr>
            <w:r/>
            <w:r>
              <w:rPr>
                <w:rFonts w:ascii="Aptos" w:hAnsi="Aptos"/>
                <w:b w:val="0"/>
                <w:sz w:val="20"/>
              </w:rPr>
              <w:t>When required behavior depends on information the score does not receive, weight adjustment is not refinement. It is work on the wrong representation.</w:t>
            </w:r>
          </w:p>
        </w:tc>
      </w:tr>
    </w:tbl>
    <w:p>
      <w:pPr>
        <w:spacing w:after="0"/>
      </w:pPr>
    </w:p>
    <w:p>
      <w:pPr>
        <w:pStyle w:val="Heading1"/>
      </w:pPr>
      <w:r>
        <w:t>10. Why development teams use a single score</w:t>
      </w:r>
    </w:p>
    <w:p>
      <w:pPr>
        <w:pStyle w:val="BodyText"/>
      </w:pPr>
      <w:r>
        <w:t>Scalar aggregation solves a real engineering problem. Algorithms can readily compare numbers. A single score supports ranking, optimization, search, learning, and performance monitoring. It also gives the development team one output to inspect.</w:t>
      </w:r>
    </w:p>
    <w:p>
      <w:pPr>
        <w:pStyle w:val="BodyText"/>
      </w:pPr>
      <w:r>
        <w:t>The method is especially attractive when alternatives are numerous or decisions recur at scale. Without aggregation, the implementation may require a growing collection of branches and exceptions. A score appears to replace that complexity with a stable comparison rule.</w:t>
      </w:r>
    </w:p>
    <w:p>
      <w:pPr>
        <w:pStyle w:val="BodyText"/>
      </w:pPr>
      <w:r>
        <w:t>The attraction is legitimate, but the apparent simplicity is purchased through prior choices about representation. The system only scores what was included, in the form selected, under the tradeoffs permitted. A mathematically correct score can therefore implement the wrong business decision perfectly.</w:t>
      </w:r>
    </w:p>
    <w:p>
      <w:pPr>
        <w:pStyle w:val="Heading1"/>
      </w:pPr>
      <w:r>
        <w:t>11. Weights encode permitted tradeoffs</w:t>
      </w:r>
    </w:p>
    <w:p>
      <w:pPr>
        <w:pStyle w:val="BodyText"/>
      </w:pPr>
      <w:r>
        <w:t>A weight does more than indicate importance. In a weighted score, it helps determine how much improvement in one dimension can compensate for deterioration in another. It functions as part of an exchange rate between considerations.</w:t>
      </w:r>
    </w:p>
    <w:p>
      <w:pPr>
        <w:pStyle w:val="BodyText"/>
      </w:pPr>
      <w:r>
        <w:t>In the delivery example, lower price can offset some loss of speed or reliability because all three contributions enter the same total. Whether that tradeoff is acceptable is not a mathematical question alone. It is a policy choice for which the organization remains accountable.</w:t>
      </w:r>
    </w:p>
    <w:p>
      <w:pPr>
        <w:pStyle w:val="BodyText"/>
      </w:pPr>
      <w:r>
        <w:t>Changing the weights can change the decision even when the carriers do not change. The score is therefore not merely measuring the options. It is implementing a decision policy.</w:t>
      </w:r>
    </w:p>
    <w:p>
      <w:pPr>
        <w:pStyle w:val="Heading1"/>
      </w:pPr>
      <w:r>
        <w:t>12. Normalization is also a policy choice</w:t>
      </w:r>
    </w:p>
    <w:p>
      <w:pPr>
        <w:pStyle w:val="BodyText"/>
      </w:pPr>
      <w:r>
        <w:t>Price is measured in dollars, time in days, and reliability in percentages. Adding them directly would be arbitrary. Designers therefore normalize, rescale, or transform the inputs. Those transformations determine how differences are interpreted.</w:t>
      </w:r>
    </w:p>
    <w:p>
      <w:pPr>
        <w:pStyle w:val="BodyText"/>
      </w:pPr>
      <w:r>
        <w:t>One design may treat the difference between 90 and 95 percent reliability as equivalent to the difference between 95 and 100 percent. Another may treat failures near 100 percent as far more consequential. Both produce numbers, but they encode different decision structures.</w:t>
      </w:r>
    </w:p>
    <w:p>
      <w:pPr>
        <w:pStyle w:val="BodyText"/>
      </w:pPr>
      <w:r>
        <w:t>A score can look objective after these transformations disappear behind a dashboard, API, or model output. It is better understood as a compact implementation of modeling and policy choices.</w:t>
      </w:r>
    </w:p>
    <w:p>
      <w:pPr>
        <w:pStyle w:val="Heading1"/>
      </w:pPr>
      <w:r>
        <w:t>13. Scores can coexist with rules and gates</w:t>
      </w:r>
    </w:p>
    <w:p>
      <w:pPr>
        <w:pStyle w:val="BodyText"/>
      </w:pPr>
      <w:r>
        <w:t>Real systems often combine rule-based screening with scalar ranking. A carrier may first be excluded for lacking required certification. The remaining carriers are then scored. This preserves a distinction between admissibility and preference.</w:t>
      </w:r>
    </w:p>
    <w:p>
      <w:pPr>
        <w:pStyle w:val="BodyText"/>
      </w:pPr>
      <w:r>
        <w:t>A different design may leave the carrier in the scored set and subtract a large penalty. That may produce the same winner in a fixed example, but it changes the architecture. A sufficiently attractive benefit can overcome any finite penalty unless the relevant domain is known to be bounded.</w:t>
      </w:r>
    </w:p>
    <w:tbl>
      <w:tblPr>
        <w:tblW w:type="auto" w:w="0"/>
        <w:jc w:val="center"/>
        <w:tblLayout w:type="autofit"/>
        <w:tblLook w:firstColumn="1" w:firstRow="1" w:lastColumn="0" w:lastRow="0" w:noHBand="0" w:noVBand="1" w:val="04A0"/>
      </w:tblPr>
      <w:tblGrid>
        <w:gridCol w:w="9878"/>
      </w:tblGrid>
      <w:tr>
        <w:tc>
          <w:tcPr>
            <w:tcW w:type="dxa" w:w="9878"/>
            <w:vAlign w:val="center"/>
            <w:tcMar>
              <w:top w:w="90" w:type="dxa"/>
              <w:start w:w="110" w:type="dxa"/>
              <w:bottom w:w="90" w:type="dxa"/>
              <w:end w:w="110" w:type="dxa"/>
            </w:tcMar>
            <w:shd w:fill="244A6A"/>
          </w:tcPr>
          <w:p>
            <w:pPr>
              <w:keepLines/>
              <w:spacing w:after="0"/>
            </w:pPr>
            <w:r/>
            <w:r>
              <w:rPr>
                <w:rFonts w:ascii="Aptos" w:hAnsi="Aptos"/>
                <w:b/>
                <w:color w:val="FFFFFF"/>
                <w:sz w:val="20"/>
              </w:rPr>
              <w:t>Gate versus penalty</w:t>
            </w:r>
          </w:p>
        </w:tc>
      </w:tr>
      <w:tr>
        <w:tc>
          <w:tcPr>
            <w:tcW w:type="dxa" w:w="9878"/>
            <w:vAlign w:val="center"/>
            <w:tcMar>
              <w:top w:w="90" w:type="dxa"/>
              <w:start w:w="110" w:type="dxa"/>
              <w:bottom w:w="90" w:type="dxa"/>
              <w:end w:w="110" w:type="dxa"/>
            </w:tcMar>
            <w:shd w:fill="EAF1F8"/>
          </w:tcPr>
          <w:p>
            <w:pPr>
              <w:keepLines/>
              <w:spacing w:after="0"/>
            </w:pPr>
            <w:r/>
            <w:r>
              <w:rPr>
                <w:rFonts w:ascii="Aptos" w:hAnsi="Aptos"/>
                <w:b w:val="0"/>
                <w:sz w:val="20"/>
              </w:rPr>
              <w:t>A gate removes an inadmissible option before comparison. A penalty keeps the option in the comparison and allows compensation. They may coincide in some bounded cases, but they do not express the same rule.</w:t>
            </w:r>
          </w:p>
        </w:tc>
      </w:tr>
    </w:tbl>
    <w:p>
      <w:pPr>
        <w:spacing w:after="0"/>
      </w:pPr>
    </w:p>
    <w:p>
      <w:pPr>
        <w:pStyle w:val="Heading1"/>
      </w:pPr>
      <w:r>
        <w:t>14. Reproducing the choice is not the whole test</w:t>
      </w:r>
    </w:p>
    <w:p>
      <w:pPr>
        <w:pStyle w:val="BodyText"/>
      </w:pPr>
      <w:r>
        <w:t>Two systems can choose the same carrier for different reasons. One may first enforce certification and then rank the survivors. Another may use a penalty and one total. A third may have been fitted to reproduce earlier selections. The same final choice does not establish that the systems implement the same decision process.</w:t>
      </w:r>
    </w:p>
    <w:p>
      <w:pPr>
        <w:pStyle w:val="BodyText"/>
      </w:pPr>
      <w:r>
        <w:t>This matters when conditions change. A fitted score may fail outside its training range. A penalty may cease to enforce a rule after values move beyond the original bounds. A score that ignores history may treat superficially identical options as equivalent even when prior interactions should matter.</w:t>
      </w:r>
    </w:p>
    <w:p>
      <w:pPr>
        <w:pStyle w:val="Heading1"/>
      </w:pPr>
      <w:r>
        <w:t>15. What compression may remove</w:t>
      </w:r>
    </w:p>
    <w:p>
      <w:pPr>
        <w:pStyle w:val="BodyText"/>
      </w:pPr>
      <w:r>
        <w:t>Scalar aggregation reduces a multidimensional description to one point on a line. That may preserve exactly what the decision requires. It may also hide structure that later turns out to matter.</w:t>
      </w:r>
    </w:p>
    <w:p>
      <w:pPr>
        <w:pStyle w:val="ListBullet"/>
      </w:pPr>
      <w:r>
        <w:t>Different reasons can produce the same score even when their risk profiles are not interchangeable.</w:t>
      </w:r>
    </w:p>
    <w:p>
      <w:pPr>
        <w:pStyle w:val="ListBullet"/>
      </w:pPr>
      <w:r>
        <w:t>A benefit in one dimension may compensate for a violation that was never intended to be tradable.</w:t>
      </w:r>
    </w:p>
    <w:p>
      <w:pPr>
        <w:pStyle w:val="ListBullet"/>
      </w:pPr>
      <w:r>
        <w:t>State or history may alter the correct decision even when the current visible inputs look the same.</w:t>
      </w:r>
    </w:p>
    <w:p>
      <w:pPr>
        <w:pStyle w:val="BodyText"/>
      </w:pPr>
      <w:r>
        <w:t>These are not arguments against scalar aggregation. They are reasons to specify what must be preserved before assuming that one number is a faithful representation.</w:t>
      </w:r>
    </w:p>
    <w:p>
      <w:pPr>
        <w:pStyle w:val="Heading1"/>
      </w:pPr>
      <w:r>
        <w:t>16. What the program manager is actually approving</w:t>
      </w:r>
    </w:p>
    <w:p>
      <w:pPr>
        <w:pStyle w:val="BodyText"/>
      </w:pPr>
      <w:r>
        <w:t>Approval of an agent is often treated as approval of functionality: the workflow operates, the interface works, test cases pass, and outputs appear plausible. But accepting the decision model also means accepting less visible judgments.</w:t>
      </w:r>
    </w:p>
    <w:p>
      <w:pPr>
        <w:pStyle w:val="BodyText"/>
      </w:pPr>
      <w:r>
        <w:t>The program manager is implicitly approving which considerations enter the model, which are omitted, how conflicts are resolved, whether some conditions are absolute rather than compensable, and whether state or history must affect the outcome.</w:t>
      </w:r>
    </w:p>
    <w:p>
      <w:pPr>
        <w:pStyle w:val="BodyText"/>
      </w:pPr>
      <w:r>
        <w:t>These choices may be distributed across requirements documents, data pipelines, model training, scoring logic, and exception rules. Together they form one operational policy. Responsibility for that policy does not transfer to the formula merely because the formula is technical.</w:t>
      </w:r>
    </w:p>
    <w:tbl>
      <w:tblPr>
        <w:tblW w:type="auto" w:w="0"/>
        <w:jc w:val="center"/>
        <w:tblLayout w:type="autofit"/>
        <w:tblLook w:firstColumn="1" w:firstRow="1" w:lastColumn="0" w:lastRow="0" w:noHBand="0" w:noVBand="1" w:val="04A0"/>
      </w:tblPr>
      <w:tblGrid>
        <w:gridCol w:w="9878"/>
      </w:tblGrid>
      <w:tr>
        <w:tc>
          <w:tcPr>
            <w:tcW w:type="dxa" w:w="9878"/>
            <w:vAlign w:val="center"/>
            <w:tcMar>
              <w:top w:w="90" w:type="dxa"/>
              <w:start w:w="110" w:type="dxa"/>
              <w:bottom w:w="90" w:type="dxa"/>
              <w:end w:w="110" w:type="dxa"/>
            </w:tcMar>
            <w:shd w:fill="244A6A"/>
          </w:tcPr>
          <w:p>
            <w:pPr>
              <w:keepLines/>
              <w:spacing w:after="0"/>
            </w:pPr>
            <w:r/>
            <w:r>
              <w:rPr>
                <w:rFonts w:ascii="Aptos" w:hAnsi="Aptos"/>
                <w:b/>
                <w:color w:val="FFFFFF"/>
                <w:sz w:val="20"/>
              </w:rPr>
              <w:t>Managerial accountability point</w:t>
            </w:r>
          </w:p>
        </w:tc>
      </w:tr>
      <w:tr>
        <w:tc>
          <w:tcPr>
            <w:tcW w:type="dxa" w:w="9878"/>
            <w:vAlign w:val="center"/>
            <w:tcMar>
              <w:top w:w="90" w:type="dxa"/>
              <w:start w:w="110" w:type="dxa"/>
              <w:bottom w:w="90" w:type="dxa"/>
              <w:end w:w="110" w:type="dxa"/>
            </w:tcMar>
            <w:shd w:fill="EAF1F8"/>
          </w:tcPr>
          <w:p>
            <w:pPr>
              <w:keepLines/>
              <w:spacing w:after="0"/>
            </w:pPr>
            <w:r/>
            <w:r>
              <w:rPr>
                <w:rFonts w:ascii="Aptos" w:hAnsi="Aptos"/>
                <w:b w:val="0"/>
                <w:sz w:val="20"/>
              </w:rPr>
              <w:t>A technically correct implementation is not enough. The organization must determine whether the implementation represents the decision it intended to delegate.</w:t>
            </w:r>
          </w:p>
        </w:tc>
      </w:tr>
    </w:tbl>
    <w:p>
      <w:pPr>
        <w:spacing w:after="0"/>
      </w:pPr>
    </w:p>
    <w:p>
      <w:pPr>
        <w:pStyle w:val="Heading1"/>
      </w:pPr>
      <w:r>
        <w:t>17. Questions to ask before accepting the design</w:t>
      </w:r>
    </w:p>
    <w:p>
      <w:pPr>
        <w:pStyle w:val="ListBullet"/>
      </w:pPr>
      <w:r>
        <w:t>What considerations enter the model, and what relevant information is omitted?</w:t>
      </w:r>
    </w:p>
    <w:p>
      <w:pPr>
        <w:pStyle w:val="ListBullet"/>
      </w:pPr>
      <w:r>
        <w:t>Which conditions may compensate for which others, and which requirements must remain absolute?</w:t>
      </w:r>
    </w:p>
    <w:p>
      <w:pPr>
        <w:pStyle w:val="ListBullet"/>
      </w:pPr>
      <w:r>
        <w:t>Must the system preserve only the final choice, or also the structure and reasons that produced it?</w:t>
      </w:r>
    </w:p>
    <w:p>
      <w:pPr>
        <w:pStyle w:val="BodyText"/>
      </w:pPr>
      <w:r>
        <w:t>A program manager does not need to derive the mathematics to ask these questions. But someone accountable for the delivered capability must obtain clear answers. They determine whether the scoring architecture is merely convenient or genuinely faithful.</w:t>
      </w:r>
    </w:p>
    <w:p>
      <w:pPr>
        <w:pStyle w:val="Heading1"/>
      </w:pPr>
      <w:r>
        <w:t>18. Where the series goes next</w:t>
      </w:r>
    </w:p>
    <w:p>
      <w:pPr>
        <w:pStyle w:val="BodyText"/>
      </w:pPr>
      <w:r>
        <w:t>A single score is not automatically a distortion. On a properly represented domain, scalar aggregation may preserve the relevant ranking exactly. The harder issue is identifying the conditions under which that statement is true.</w:t>
      </w:r>
    </w:p>
    <w:p>
      <w:pPr>
        <w:pStyle w:val="BodyText"/>
      </w:pPr>
      <w:r>
        <w:t>White Paper 2 asks when a utility function is enough and when a proposed scalar route loses required structure. White Paper 3 turns those boundaries into an architecture-selection test. White Paper 4 then describes a bounded path from business rules to structured governance, sidecar control, and future runtime execution.</w:t>
      </w:r>
    </w:p>
    <w:tbl>
      <w:tblPr>
        <w:tblW w:type="auto" w:w="0"/>
        <w:jc w:val="center"/>
        <w:tblLayout w:type="autofit"/>
        <w:tblLook w:firstColumn="1" w:firstRow="1" w:lastColumn="0" w:lastRow="0" w:noHBand="0" w:noVBand="1" w:val="04A0"/>
      </w:tblPr>
      <w:tblGrid>
        <w:gridCol w:w="9878"/>
      </w:tblGrid>
      <w:tr>
        <w:tc>
          <w:tcPr>
            <w:tcW w:type="dxa" w:w="9878"/>
            <w:vAlign w:val="center"/>
            <w:tcMar>
              <w:top w:w="90" w:type="dxa"/>
              <w:start w:w="110" w:type="dxa"/>
              <w:bottom w:w="90" w:type="dxa"/>
              <w:end w:w="110" w:type="dxa"/>
            </w:tcMar>
            <w:shd w:fill="244A6A"/>
          </w:tcPr>
          <w:p>
            <w:pPr>
              <w:keepLines/>
              <w:spacing w:after="0"/>
            </w:pPr>
            <w:r/>
            <w:r>
              <w:rPr>
                <w:rFonts w:ascii="Aptos" w:hAnsi="Aptos"/>
                <w:b/>
                <w:color w:val="FFFFFF"/>
                <w:sz w:val="20"/>
              </w:rPr>
              <w:t>Transition to White Paper 2</w:t>
            </w:r>
          </w:p>
        </w:tc>
      </w:tr>
      <w:tr>
        <w:tc>
          <w:tcPr>
            <w:tcW w:type="dxa" w:w="9878"/>
            <w:vAlign w:val="center"/>
            <w:tcMar>
              <w:top w:w="90" w:type="dxa"/>
              <w:start w:w="110" w:type="dxa"/>
              <w:bottom w:w="90" w:type="dxa"/>
              <w:end w:w="110" w:type="dxa"/>
            </w:tcMar>
            <w:shd w:fill="EAF1F8"/>
          </w:tcPr>
          <w:p>
            <w:pPr>
              <w:keepLines/>
              <w:spacing w:after="0"/>
            </w:pPr>
            <w:r/>
            <w:r>
              <w:rPr>
                <w:rFonts w:ascii="Aptos" w:hAnsi="Aptos"/>
                <w:b w:val="0"/>
                <w:sz w:val="20"/>
              </w:rPr>
              <w:t>The central question is no longer “Can we calculate a score?” It is “Can this score, using these inputs and this architecture, preserve what the decision system is required to preserve?”</w:t>
            </w:r>
          </w:p>
        </w:tc>
      </w:tr>
    </w:tbl>
    <w:p>
      <w:pPr>
        <w:spacing w:after="0"/>
      </w:pPr>
    </w:p>
    <w:p>
      <w:pPr>
        <w:pStyle w:val="Heading1"/>
      </w:pPr>
      <w:r>
        <w:t>About the PV-PP framework and the public open-architecture program</w:t>
      </w:r>
    </w:p>
    <w:p>
      <w:pPr>
        <w:pStyle w:val="BodyText"/>
      </w:pPr>
      <w:r>
        <w:t>The PV-PP framework is a publicly documented decision architecture and research program with public explanations, examples, demonstrations, and implementation prototypes. It is being developed toward a fuller open-architecture release rather than as a closed proprietary decision product. The scalar-boundary claims in this series rest on completed internal technical work that has not yet received independent external peer review. Public project site: https://amundsenlance.github.io/</w:t>
      </w:r>
    </w:p>
    <w:sectPr w:rsidR="00FC693F" w:rsidRPr="0006063C" w:rsidSect="00034616">
      <w:headerReference w:type="default" r:id="rId9"/>
      <w:footerReference w:type="default" r:id="rId10"/>
      <w:pgSz w:w="12240" w:h="15840"/>
      <w:pgMar w:top="1037" w:right="1181" w:bottom="1037" w:left="118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t>Final Draft v0.6  •  June 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Aptos" w:hAnsi="Aptos"/>
        <w:color w:val="5F6970"/>
        <w:sz w:val="16"/>
      </w:rPr>
      <w:t>PV-PP Scalar Aggregation White Paper Series  |  White Paper 1</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00" w:after="80"/>
      <w:outlineLvl w:val="0"/>
    </w:pPr>
    <w:rPr>
      <w:rFonts w:asciiTheme="majorHAnsi" w:eastAsiaTheme="majorEastAsia" w:hAnsiTheme="majorHAnsi" w:cstheme="majorBidi" w:ascii="Aptos Display" w:hAnsi="Aptos Display"/>
      <w:b/>
      <w:bCs/>
      <w:color w:val="1F405A"/>
      <w:sz w:val="30"/>
      <w:szCs w:val="28"/>
    </w:rPr>
  </w:style>
  <w:style w:type="paragraph" w:styleId="Heading2">
    <w:name w:val="heading 2"/>
    <w:basedOn w:val="Normal"/>
    <w:next w:val="Normal"/>
    <w:link w:val="Heading2Char"/>
    <w:uiPriority w:val="9"/>
    <w:unhideWhenUsed/>
    <w:qFormat/>
    <w:rsid w:val="00FC693F"/>
    <w:pPr>
      <w:keepNext/>
      <w:keepLines/>
      <w:spacing w:before="200" w:after="80"/>
      <w:outlineLvl w:val="1"/>
    </w:pPr>
    <w:rPr>
      <w:rFonts w:asciiTheme="majorHAnsi" w:eastAsiaTheme="majorEastAsia" w:hAnsiTheme="majorHAnsi" w:cstheme="majorBidi" w:ascii="Aptos" w:hAnsi="Aptos"/>
      <w:b/>
      <w:bCs/>
      <w:color w:val="2C5876"/>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ptos Display" w:hAnsi="Aptos Display"/>
      <w:color w:val="1F405A"/>
      <w:spacing w:val="5"/>
      <w:kern w:val="28"/>
      <w:sz w:val="5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Aptos" w:hAnsi="Aptos"/>
      <w:i/>
      <w:iCs/>
      <w:color w:val="465A69"/>
      <w:spacing w:val="15"/>
      <w:sz w:val="26"/>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line="259" w:lineRule="auto"/>
    </w:pPr>
    <w:rPr>
      <w:rFonts w:ascii="Aptos" w:hAnsi="Aptos"/>
      <w:sz w:val="21"/>
    </w:r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spacing w:after="60"/>
      <w:contextualSpacing/>
    </w:pPr>
    <w:rPr>
      <w:rFonts w:ascii="Aptos" w:hAnsi="Aptos"/>
      <w:sz w:val="21"/>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hyperlink" Target="https://amundsenlance.github.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AI Agents Make Decisions</dc:title>
  <dc:subject>PV-PP Scalar Aggregation White Paper Series — White Paper 1</dc:subject>
  <dc:creator>Lance Amundsen</dc:creator>
  <cp:keywords>AI agents, decision systems, scalar aggregation, scoring, utility functions, PV-PP</cp:keywords>
  <dc:description>Final Draft v0.6</dc:description>
  <cp:lastModifiedBy/>
  <cp:revision>1</cp:revision>
  <dcterms:created xsi:type="dcterms:W3CDTF">2013-12-23T23:15:00Z</dcterms:created>
  <dcterms:modified xsi:type="dcterms:W3CDTF">2013-12-23T23:15:00Z</dcterms:modified>
  <cp:category/>
</cp:coreProperties>
</file>